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江苏省钢铁及金属新材料标准化技术委员会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成立大会暨第一次全体委员大会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会议议程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60" w:firstLineChars="200"/>
        <w:textAlignment w:val="auto"/>
        <w:rPr>
          <w:rFonts w:ascii="仿宋_GB2312" w:hAnsi="方正黑体_GBK" w:eastAsia="仿宋_GB2312" w:cs="方正黑体_GBK"/>
          <w:sz w:val="28"/>
          <w:szCs w:val="28"/>
        </w:rPr>
      </w:pPr>
      <w:r>
        <w:rPr>
          <w:rFonts w:hint="eastAsia" w:ascii="仿宋_GB2312" w:hAnsi="方正黑体_GBK" w:eastAsia="仿宋_GB2312" w:cs="方正黑体_GBK"/>
          <w:sz w:val="28"/>
          <w:szCs w:val="28"/>
        </w:rPr>
        <w:t>时</w:t>
      </w:r>
      <w:r>
        <w:rPr>
          <w:rFonts w:hint="eastAsia" w:ascii="仿宋_GB2312" w:hAnsi="方正黑体_GBK" w:eastAsia="仿宋_GB2312" w:cs="方正黑体_GBK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方正黑体_GBK" w:eastAsia="仿宋_GB2312" w:cs="方正黑体_GBK"/>
          <w:sz w:val="28"/>
          <w:szCs w:val="28"/>
        </w:rPr>
        <w:t>间：202</w:t>
      </w:r>
      <w:r>
        <w:rPr>
          <w:rFonts w:hint="eastAsia" w:ascii="仿宋_GB2312" w:hAnsi="方正黑体_GBK" w:eastAsia="仿宋_GB2312" w:cs="方正黑体_GBK"/>
          <w:sz w:val="28"/>
          <w:szCs w:val="28"/>
          <w:lang w:val="en-US" w:eastAsia="zh-CN"/>
        </w:rPr>
        <w:t>3</w:t>
      </w:r>
      <w:r>
        <w:rPr>
          <w:rFonts w:hint="eastAsia" w:ascii="仿宋_GB2312" w:hAnsi="方正黑体_GBK" w:eastAsia="仿宋_GB2312" w:cs="方正黑体_GBK"/>
          <w:sz w:val="28"/>
          <w:szCs w:val="28"/>
        </w:rPr>
        <w:t>年</w:t>
      </w:r>
      <w:r>
        <w:rPr>
          <w:rFonts w:hint="eastAsia" w:ascii="仿宋_GB2312" w:hAnsi="方正黑体_GBK" w:eastAsia="仿宋_GB2312" w:cs="方正黑体_GBK"/>
          <w:sz w:val="28"/>
          <w:szCs w:val="28"/>
          <w:lang w:val="en-US" w:eastAsia="zh-CN"/>
        </w:rPr>
        <w:t>4</w:t>
      </w:r>
      <w:r>
        <w:rPr>
          <w:rFonts w:hint="eastAsia" w:ascii="仿宋_GB2312" w:hAnsi="方正黑体_GBK" w:eastAsia="仿宋_GB2312" w:cs="方正黑体_GBK"/>
          <w:sz w:val="28"/>
          <w:szCs w:val="28"/>
        </w:rPr>
        <w:t>月</w:t>
      </w:r>
      <w:r>
        <w:rPr>
          <w:rFonts w:hint="eastAsia" w:ascii="仿宋_GB2312" w:hAnsi="方正黑体_GBK" w:eastAsia="仿宋_GB2312" w:cs="方正黑体_GBK"/>
          <w:sz w:val="28"/>
          <w:szCs w:val="28"/>
          <w:lang w:val="en-US" w:eastAsia="zh-CN"/>
        </w:rPr>
        <w:t>24</w:t>
      </w:r>
      <w:r>
        <w:rPr>
          <w:rFonts w:hint="eastAsia" w:ascii="仿宋_GB2312" w:hAnsi="方正黑体_GBK" w:eastAsia="仿宋_GB2312" w:cs="方正黑体_GBK"/>
          <w:sz w:val="28"/>
          <w:szCs w:val="28"/>
        </w:rPr>
        <w:t>日</w:t>
      </w:r>
      <w:r>
        <w:rPr>
          <w:rFonts w:hint="eastAsia" w:ascii="仿宋_GB2312" w:hAnsi="方正黑体_GBK" w:eastAsia="仿宋_GB2312" w:cs="方正黑体_GBK"/>
          <w:sz w:val="28"/>
          <w:szCs w:val="28"/>
          <w:lang w:val="en-US" w:eastAsia="zh-CN"/>
        </w:rPr>
        <w:t>9</w:t>
      </w:r>
      <w:r>
        <w:rPr>
          <w:rFonts w:hint="eastAsia" w:ascii="仿宋_GB2312" w:hAnsi="方正黑体_GBK" w:eastAsia="仿宋_GB2312" w:cs="方正黑体_GBK"/>
          <w:sz w:val="28"/>
          <w:szCs w:val="28"/>
        </w:rPr>
        <w:t>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方正黑体_GBK" w:eastAsia="仿宋_GB2312" w:cs="方正黑体_GBK"/>
          <w:sz w:val="28"/>
          <w:szCs w:val="28"/>
        </w:rPr>
        <w:t xml:space="preserve">主持人：标委会秘书长 </w:t>
      </w:r>
      <w:r>
        <w:rPr>
          <w:rFonts w:ascii="仿宋_GB2312" w:hAnsi="方正黑体_GBK" w:eastAsia="仿宋_GB2312" w:cs="方正黑体_GBK"/>
          <w:sz w:val="28"/>
          <w:szCs w:val="28"/>
        </w:rPr>
        <w:t xml:space="preserve"> </w:t>
      </w:r>
      <w:r>
        <w:rPr>
          <w:rFonts w:hint="eastAsia" w:ascii="仿宋_GB2312" w:hAnsi="方正黑体_GBK" w:eastAsia="仿宋_GB2312" w:cs="方正黑体_GBK"/>
          <w:sz w:val="28"/>
          <w:szCs w:val="28"/>
          <w:lang w:eastAsia="zh-CN"/>
        </w:rPr>
        <w:t>蒋莉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2" w:firstLineChars="200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第一阶段  标委会成立大会（9:00-1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: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0）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张家港市人民政府领导致辞；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省钢协会长、沙钢集团总裁龚盛致辞；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省工信厅领导讲话；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（四）省市场监督管理局领导宣读标委会成立批复；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（五）省市场监督管理局、省工信厅领导共同为标委会揭牌；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（六）省市场监督管理局领导为标委会授印，标委会主任委员接印；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（七）省市场监督管理局、省工信厅领导共同为委员代表颁发证书，标委会委员代表（5人）上台接受；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（八）省钢铁及金属新材料标准化技术委员会主任委员发言；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（九）省市场监督管理局领导讲话；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（十）合影留念。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2" w:firstLineChars="200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第二阶段  第一次全体委员大会（1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: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0-12:00）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（一）表决通过标委会《章程》、秘书处《工作细则》；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 xml:space="preserve">（二）冶金工业信息标准研究院领导做专题报告《突出标准引领作用 提升钢铁行业高质量发展水平》；  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（三）标委会负责人做钢铁及金属新材料标准化专题报告；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（四）各标委会委员交流发言；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（五）标委会委员审议标委会今年承担的地方标准建议稿。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F6BFB1"/>
    <w:multiLevelType w:val="singleLevel"/>
    <w:tmpl w:val="26F6BF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5F9076FD"/>
    <w:rsid w:val="5F90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446</Words>
  <Characters>469</Characters>
  <Lines>0</Lines>
  <Paragraphs>0</Paragraphs>
  <TotalTime>0</TotalTime>
  <ScaleCrop>false</ScaleCrop>
  <LinksUpToDate>false</LinksUpToDate>
  <CharactersWithSpaces>480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2023-04-20T08:52:00Z</dcterms:created>
  <dc:creator>11000</dc:creator>
  <cp:lastModifiedBy>11000</cp:lastModifiedBy>
  <dcterms:modified xsi:type="dcterms:W3CDTF">2023-04-20T08:53:02Z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CEDFA94084034CAC9F7E0FEE5CED0162_11</vt:lpwstr>
  </property>
</Properties>
</file>