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附件1：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《电动重卡用户侧充换电系统通用要求》</w:t>
      </w:r>
    </w:p>
    <w:p>
      <w:pPr>
        <w:pStyle w:val="2"/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团体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标准</w:t>
      </w:r>
      <w:r>
        <w:rPr>
          <w:rFonts w:hint="eastAsia" w:cs="宋体"/>
          <w:b/>
          <w:bCs/>
          <w:color w:val="000000"/>
          <w:kern w:val="2"/>
          <w:sz w:val="32"/>
          <w:szCs w:val="32"/>
          <w:lang w:val="en-US" w:eastAsia="zh-CN" w:bidi="ar-SA"/>
        </w:rPr>
        <w:t>起草工作组第三次工作会议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t>参会</w:t>
      </w:r>
      <w:r>
        <w:rPr>
          <w:rFonts w:hint="eastAsia" w:ascii="宋体" w:hAnsi="宋体"/>
          <w:b/>
          <w:sz w:val="32"/>
          <w:szCs w:val="28"/>
          <w:lang w:val="en-US" w:eastAsia="zh-CN"/>
        </w:rPr>
        <w:t>回执</w:t>
      </w:r>
    </w:p>
    <w:bookmarkEnd w:id="0"/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365"/>
        <w:gridCol w:w="1154"/>
        <w:gridCol w:w="2239"/>
        <w:gridCol w:w="1465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65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线上参会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线下参会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0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65A348A0"/>
    <w:rsid w:val="65A3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江苏省钢铁行业协会</dc:creator>
  <cp:lastModifiedBy>江苏省钢铁行业协会</cp:lastModifiedBy>
  <dcterms:modified xsi:type="dcterms:W3CDTF">2023-02-09T08:00:16Z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81E1440BA26C419E82724F5DDF46A61F</vt:lpwstr>
  </property>
</Properties>
</file>