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80" w:lineRule="auto"/>
        <w:jc w:val="left"/>
        <w:rPr>
          <w:rFonts w:eastAsia="黑体"/>
          <w:b/>
          <w:color w:val="000000"/>
          <w:sz w:val="44"/>
        </w:rPr>
      </w:pPr>
      <w:r>
        <w:rPr>
          <w:rFonts w:hint="eastAsia" w:eastAsia="黑体"/>
          <w:b w:val="0"/>
          <w:bCs/>
          <w:color w:val="000000"/>
          <w:sz w:val="28"/>
          <w:szCs w:val="28"/>
          <w:lang w:eastAsia="zh-CN"/>
        </w:rPr>
        <w:t>附件</w:t>
      </w:r>
      <w:r>
        <w:rPr>
          <w:rFonts w:hint="eastAsia" w:eastAsia="黑体"/>
          <w:b w:val="0"/>
          <w:bCs/>
          <w:color w:val="000000"/>
          <w:sz w:val="28"/>
          <w:szCs w:val="28"/>
          <w:lang w:val="en-US" w:eastAsia="zh-CN"/>
        </w:rPr>
        <w:t>2</w:t>
      </w:r>
      <w:r>
        <w:rPr>
          <w:rFonts w:hint="eastAsia" w:eastAsia="黑体"/>
          <w:b w:val="0"/>
          <w:bCs/>
          <w:color w:val="000000"/>
          <w:sz w:val="28"/>
          <w:szCs w:val="28"/>
        </w:rPr>
        <w:t xml:space="preserve"> </w:t>
      </w:r>
      <w:r>
        <w:rPr>
          <w:rFonts w:hint="eastAsia" w:eastAsia="黑体"/>
          <w:b/>
          <w:color w:val="000000"/>
          <w:sz w:val="44"/>
        </w:rPr>
        <w:t xml:space="preserve"> </w:t>
      </w:r>
      <w:r>
        <w:rPr>
          <w:rFonts w:hint="eastAsia" w:eastAsia="黑体"/>
          <w:b/>
          <w:color w:val="000000"/>
          <w:sz w:val="44"/>
          <w:lang w:val="en-US" w:eastAsia="zh-CN"/>
        </w:rPr>
        <w:t xml:space="preserve">                 </w:t>
      </w:r>
      <w:r>
        <w:rPr>
          <w:rFonts w:ascii="仿宋_GB2312" w:eastAsia="仿宋_GB2312" w:hAnsiTheme="minorHAnsi" w:cstheme="minorBidi"/>
          <w:sz w:val="28"/>
          <w:szCs w:val="28"/>
        </w:rPr>
        <w:t>【编号】</w:t>
      </w:r>
      <w:r>
        <w:rPr>
          <w:rFonts w:hint="eastAsia" w:ascii="宋体" w:hAnsi="宋体" w:eastAsia="仿宋_GB2312" w:cs="宋体"/>
          <w:color w:val="000000"/>
          <w:kern w:val="0"/>
          <w:sz w:val="28"/>
          <w:szCs w:val="28"/>
          <w:lang w:val="en-US" w:eastAsia="zh-CN"/>
        </w:rPr>
        <w:t>T/JSGT</w:t>
      </w:r>
      <w:r>
        <w:rPr>
          <w:rFonts w:ascii="仿宋_GB2312" w:eastAsia="仿宋_GB2312" w:hAnsiTheme="minorHAnsi" w:cstheme="minorBidi"/>
          <w:sz w:val="28"/>
          <w:szCs w:val="28"/>
        </w:rPr>
        <w:t xml:space="preserve"> </w:t>
      </w:r>
      <w:r>
        <w:rPr>
          <w:rFonts w:hint="eastAsia" w:ascii="仿宋_GB2312" w:eastAsia="仿宋_GB2312" w:hAnsiTheme="minorHAnsi" w:cstheme="minorBidi"/>
          <w:sz w:val="28"/>
          <w:szCs w:val="28"/>
          <w:lang w:val="en-US" w:eastAsia="zh-CN"/>
        </w:rPr>
        <w:t>00</w:t>
      </w:r>
      <w:r>
        <w:rPr>
          <w:rFonts w:hint="eastAsia" w:ascii="仿宋_GB2312" w:eastAsia="仿宋_GB2312" w:cstheme="minorBidi"/>
          <w:sz w:val="28"/>
          <w:szCs w:val="28"/>
          <w:lang w:val="en-US" w:eastAsia="zh-CN"/>
        </w:rPr>
        <w:t>X</w:t>
      </w:r>
      <w:r>
        <w:rPr>
          <w:rFonts w:hint="eastAsia" w:ascii="宋体" w:hAnsi="宋体" w:cs="宋体"/>
          <w:sz w:val="28"/>
          <w:szCs w:val="28"/>
        </w:rPr>
        <w:t>——</w:t>
      </w:r>
      <w:r>
        <w:rPr>
          <w:rFonts w:hint="eastAsia" w:ascii="仿宋_GB2312" w:eastAsia="仿宋_GB2312" w:hAnsiTheme="minorHAnsi" w:cstheme="minorBidi"/>
          <w:sz w:val="28"/>
          <w:szCs w:val="28"/>
          <w:lang w:val="en-US" w:eastAsia="zh-CN"/>
        </w:rPr>
        <w:t>202</w:t>
      </w:r>
      <w:r>
        <w:rPr>
          <w:rFonts w:hint="eastAsia" w:ascii="仿宋_GB2312" w:eastAsia="仿宋_GB2312" w:cstheme="minorBidi"/>
          <w:sz w:val="28"/>
          <w:szCs w:val="28"/>
          <w:lang w:val="en-US" w:eastAsia="zh-CN"/>
        </w:rPr>
        <w:t>X</w:t>
      </w:r>
    </w:p>
    <w:p>
      <w:pPr>
        <w:snapToGrid w:val="0"/>
        <w:spacing w:line="480" w:lineRule="auto"/>
        <w:jc w:val="center"/>
        <w:rPr>
          <w:rFonts w:eastAsia="黑体"/>
          <w:b/>
          <w:color w:val="000000"/>
          <w:sz w:val="44"/>
        </w:rPr>
      </w:pPr>
    </w:p>
    <w:p>
      <w:pPr>
        <w:snapToGrid w:val="0"/>
        <w:spacing w:line="1000" w:lineRule="exact"/>
        <w:jc w:val="center"/>
        <w:rPr>
          <w:rFonts w:hint="eastAsia" w:ascii="方正小标宋简体" w:eastAsia="方正小标宋简体"/>
          <w:b/>
          <w:color w:val="000000"/>
          <w:sz w:val="52"/>
          <w:szCs w:val="52"/>
          <w:lang w:eastAsia="zh-CN"/>
        </w:rPr>
      </w:pPr>
      <w:bookmarkStart w:id="0" w:name="_GoBack"/>
      <w:r>
        <w:rPr>
          <w:rFonts w:hint="eastAsia" w:ascii="方正小标宋简体" w:eastAsia="方正小标宋简体"/>
          <w:b/>
          <w:color w:val="000000"/>
          <w:sz w:val="52"/>
          <w:szCs w:val="52"/>
          <w:lang w:eastAsia="zh-CN"/>
        </w:rPr>
        <w:t>江苏省钢铁行业协会</w:t>
      </w:r>
    </w:p>
    <w:p>
      <w:pPr>
        <w:snapToGrid w:val="0"/>
        <w:spacing w:line="1000" w:lineRule="exact"/>
        <w:jc w:val="center"/>
        <w:rPr>
          <w:rFonts w:ascii="方正小标宋简体" w:eastAsia="方正小标宋简体"/>
          <w:b/>
          <w:color w:val="000000"/>
          <w:sz w:val="52"/>
          <w:szCs w:val="52"/>
        </w:rPr>
      </w:pPr>
      <w:r>
        <w:rPr>
          <w:rFonts w:hint="eastAsia" w:ascii="方正小标宋简体" w:eastAsia="方正小标宋简体"/>
          <w:b/>
          <w:color w:val="000000"/>
          <w:sz w:val="52"/>
          <w:szCs w:val="52"/>
        </w:rPr>
        <w:t>团体标准项目任务书</w:t>
      </w:r>
    </w:p>
    <w:bookmarkEnd w:id="0"/>
    <w:p>
      <w:pPr>
        <w:snapToGrid w:val="0"/>
        <w:spacing w:line="480" w:lineRule="auto"/>
        <w:ind w:firstLine="1800" w:firstLineChars="600"/>
        <w:rPr>
          <w:color w:val="000000"/>
          <w:sz w:val="30"/>
        </w:rPr>
      </w:pPr>
    </w:p>
    <w:p>
      <w:pPr>
        <w:snapToGrid w:val="0"/>
        <w:spacing w:line="480" w:lineRule="auto"/>
        <w:ind w:firstLine="1800" w:firstLineChars="600"/>
        <w:rPr>
          <w:rFonts w:ascii="仿宋_GB2312" w:eastAsia="仿宋_GB2312"/>
          <w:color w:val="000000"/>
          <w:sz w:val="30"/>
        </w:rPr>
      </w:pPr>
    </w:p>
    <w:tbl>
      <w:tblPr>
        <w:tblStyle w:val="4"/>
        <w:tblW w:w="0" w:type="auto"/>
        <w:jc w:val="center"/>
        <w:tblBorders>
          <w:top w:val="dashSmallGap" w:color="auto" w:sz="4" w:space="0"/>
          <w:left w:val="dashSmallGap" w:color="auto" w:sz="4" w:space="0"/>
          <w:bottom w:val="dashSmallGap" w:color="auto" w:sz="4" w:space="0"/>
          <w:right w:val="dashSmallGap" w:color="auto" w:sz="4" w:space="0"/>
          <w:insideH w:val="dashSmallGap" w:color="auto" w:sz="4" w:space="0"/>
          <w:insideV w:val="dashSmallGap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0"/>
        <w:gridCol w:w="4838"/>
      </w:tblGrid>
      <w:tr>
        <w:tblPrEx>
          <w:tblBorders>
            <w:top w:val="dashSmallGap" w:color="auto" w:sz="4" w:space="0"/>
            <w:left w:val="dashSmallGap" w:color="auto" w:sz="4" w:space="0"/>
            <w:bottom w:val="dashSmallGap" w:color="auto" w:sz="4" w:space="0"/>
            <w:right w:val="dashSmallGap" w:color="auto" w:sz="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640" w:lineRule="exact"/>
              <w:rPr>
                <w:rFonts w:ascii="仿宋_GB2312" w:hAnsi="宋体" w:eastAsia="仿宋_GB2312"/>
                <w:b/>
                <w:color w:val="000000"/>
                <w:spacing w:val="36"/>
                <w:sz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pacing w:val="36"/>
                <w:sz w:val="32"/>
              </w:rPr>
              <w:t>项 目 名 称：</w:t>
            </w:r>
          </w:p>
        </w:tc>
        <w:tc>
          <w:tcPr>
            <w:tcW w:w="4838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640" w:lineRule="exact"/>
              <w:jc w:val="center"/>
              <w:rPr>
                <w:rFonts w:ascii="仿宋_GB2312" w:hAnsi="宋体" w:eastAsia="仿宋_GB2312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dashSmallGap" w:color="auto" w:sz="4" w:space="0"/>
            <w:left w:val="dashSmallGap" w:color="auto" w:sz="4" w:space="0"/>
            <w:bottom w:val="dashSmallGap" w:color="auto" w:sz="4" w:space="0"/>
            <w:right w:val="dashSmallGap" w:color="auto" w:sz="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640" w:lineRule="exact"/>
              <w:rPr>
                <w:rFonts w:ascii="仿宋_GB2312" w:hAnsi="宋体" w:eastAsia="仿宋_GB2312"/>
                <w:b/>
                <w:color w:val="000000"/>
                <w:spacing w:val="26"/>
                <w:sz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pacing w:val="26"/>
                <w:sz w:val="32"/>
              </w:rPr>
              <w:t>项目承担单位：</w:t>
            </w:r>
          </w:p>
        </w:tc>
        <w:tc>
          <w:tcPr>
            <w:tcW w:w="4838" w:type="dxa"/>
            <w:tcBorders>
              <w:left w:val="nil"/>
              <w:right w:val="nil"/>
            </w:tcBorders>
            <w:vAlign w:val="bottom"/>
          </w:tcPr>
          <w:p>
            <w:pPr>
              <w:spacing w:line="640" w:lineRule="exact"/>
              <w:jc w:val="center"/>
              <w:rPr>
                <w:rFonts w:hint="default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dashSmallGap" w:color="auto" w:sz="4" w:space="0"/>
            <w:left w:val="dashSmallGap" w:color="auto" w:sz="4" w:space="0"/>
            <w:bottom w:val="dashSmallGap" w:color="auto" w:sz="4" w:space="0"/>
            <w:right w:val="dashSmallGap" w:color="auto" w:sz="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640" w:lineRule="exact"/>
              <w:rPr>
                <w:rFonts w:ascii="仿宋_GB2312" w:hAnsi="宋体" w:eastAsia="仿宋_GB2312"/>
                <w:b/>
                <w:color w:val="000000"/>
                <w:sz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32"/>
              </w:rPr>
              <w:t>项 目 负 责 人:</w:t>
            </w:r>
          </w:p>
        </w:tc>
        <w:tc>
          <w:tcPr>
            <w:tcW w:w="4838" w:type="dxa"/>
            <w:tcBorders>
              <w:left w:val="nil"/>
              <w:right w:val="nil"/>
            </w:tcBorders>
            <w:vAlign w:val="bottom"/>
          </w:tcPr>
          <w:p>
            <w:pPr>
              <w:spacing w:line="64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dashSmallGap" w:color="auto" w:sz="4" w:space="0"/>
            <w:left w:val="dashSmallGap" w:color="auto" w:sz="4" w:space="0"/>
            <w:bottom w:val="dashSmallGap" w:color="auto" w:sz="4" w:space="0"/>
            <w:right w:val="dashSmallGap" w:color="auto" w:sz="4" w:space="0"/>
            <w:insideH w:val="dashSmallGap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640" w:lineRule="exact"/>
              <w:rPr>
                <w:rFonts w:ascii="仿宋_GB2312" w:hAnsi="宋体" w:eastAsia="仿宋_GB2312"/>
                <w:b/>
                <w:color w:val="000000"/>
                <w:spacing w:val="36"/>
                <w:sz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pacing w:val="36"/>
                <w:sz w:val="32"/>
              </w:rPr>
              <w:t>填 表 日 期:</w:t>
            </w:r>
          </w:p>
        </w:tc>
        <w:tc>
          <w:tcPr>
            <w:tcW w:w="4838" w:type="dxa"/>
            <w:tcBorders>
              <w:left w:val="nil"/>
              <w:right w:val="nil"/>
            </w:tcBorders>
            <w:vAlign w:val="bottom"/>
          </w:tcPr>
          <w:p>
            <w:pPr>
              <w:spacing w:line="640" w:lineRule="exact"/>
              <w:jc w:val="center"/>
              <w:rPr>
                <w:rFonts w:ascii="仿宋_GB2312" w:eastAsia="仿宋_GB2312"/>
                <w:color w:val="000000"/>
                <w:sz w:val="32"/>
              </w:rPr>
            </w:pPr>
          </w:p>
        </w:tc>
      </w:tr>
    </w:tbl>
    <w:p>
      <w:pPr>
        <w:snapToGrid w:val="0"/>
        <w:spacing w:line="640" w:lineRule="exact"/>
        <w:ind w:hanging="105"/>
        <w:rPr>
          <w:color w:val="000000"/>
          <w:sz w:val="30"/>
        </w:rPr>
      </w:pPr>
    </w:p>
    <w:p>
      <w:pPr>
        <w:snapToGrid w:val="0"/>
        <w:spacing w:line="480" w:lineRule="auto"/>
        <w:ind w:hanging="105"/>
        <w:rPr>
          <w:color w:val="000000"/>
          <w:sz w:val="30"/>
        </w:rPr>
      </w:pPr>
    </w:p>
    <w:p>
      <w:pPr>
        <w:snapToGrid w:val="0"/>
        <w:spacing w:line="480" w:lineRule="auto"/>
        <w:ind w:hanging="105"/>
        <w:rPr>
          <w:color w:val="000000"/>
          <w:sz w:val="30"/>
        </w:rPr>
      </w:pPr>
    </w:p>
    <w:p>
      <w:pPr>
        <w:snapToGrid w:val="0"/>
        <w:spacing w:line="480" w:lineRule="auto"/>
        <w:ind w:hanging="105"/>
        <w:rPr>
          <w:color w:val="000000"/>
          <w:sz w:val="30"/>
        </w:rPr>
      </w:pPr>
    </w:p>
    <w:p>
      <w:pPr>
        <w:snapToGrid w:val="0"/>
        <w:spacing w:line="480" w:lineRule="auto"/>
        <w:ind w:hanging="105"/>
        <w:rPr>
          <w:color w:val="000000"/>
          <w:sz w:val="30"/>
        </w:rPr>
      </w:pPr>
    </w:p>
    <w:p>
      <w:pPr>
        <w:snapToGrid w:val="0"/>
        <w:spacing w:line="480" w:lineRule="auto"/>
        <w:rPr>
          <w:color w:val="000000"/>
          <w:sz w:val="30"/>
        </w:rPr>
      </w:pPr>
    </w:p>
    <w:p>
      <w:pPr>
        <w:ind w:left="-315"/>
        <w:jc w:val="center"/>
        <w:rPr>
          <w:rFonts w:ascii="楷体_GB2312" w:hAnsi="楷体_GB2312" w:eastAsia="楷体_GB2312" w:cs="楷体_GB2312"/>
          <w:bCs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000000"/>
          <w:sz w:val="32"/>
          <w:szCs w:val="32"/>
          <w:lang w:eastAsia="zh-CN"/>
        </w:rPr>
        <w:t>江苏省钢铁行业协会</w:t>
      </w:r>
      <w:r>
        <w:rPr>
          <w:rFonts w:hint="eastAsia" w:ascii="楷体_GB2312" w:hAnsi="楷体_GB2312" w:eastAsia="楷体_GB2312" w:cs="楷体_GB2312"/>
          <w:bCs/>
          <w:color w:val="000000"/>
          <w:sz w:val="32"/>
          <w:szCs w:val="32"/>
        </w:rPr>
        <w:t xml:space="preserve"> 制</w:t>
      </w:r>
    </w:p>
    <w:p>
      <w:pPr>
        <w:rPr>
          <w:rFonts w:hint="eastAsia" w:ascii="黑体" w:hAnsi="宋体" w:eastAsia="黑体"/>
          <w:color w:val="000000"/>
          <w:sz w:val="36"/>
        </w:rPr>
      </w:pPr>
    </w:p>
    <w:p>
      <w:pPr>
        <w:rPr>
          <w:rFonts w:ascii="黑体" w:hAnsi="宋体" w:eastAsia="黑体"/>
          <w:color w:val="000000"/>
          <w:sz w:val="36"/>
        </w:rPr>
      </w:pPr>
      <w:r>
        <w:rPr>
          <w:rFonts w:hint="eastAsia" w:ascii="黑体" w:hAnsi="宋体" w:eastAsia="黑体"/>
          <w:color w:val="000000"/>
          <w:sz w:val="36"/>
        </w:rPr>
        <w:t>填写说明：</w:t>
      </w:r>
    </w:p>
    <w:p>
      <w:pPr>
        <w:jc w:val="left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ascii="仿宋_GB2312" w:hAnsi="宋体" w:eastAsia="仿宋_GB2312"/>
          <w:color w:val="000000"/>
          <w:sz w:val="30"/>
          <w:szCs w:val="30"/>
        </w:rPr>
        <w:t>1、本任务书为</w:t>
      </w:r>
      <w:r>
        <w:rPr>
          <w:rFonts w:hint="eastAsia" w:ascii="仿宋_GB2312" w:hAnsi="宋体" w:eastAsia="仿宋_GB2312"/>
          <w:color w:val="000000"/>
          <w:sz w:val="30"/>
          <w:szCs w:val="30"/>
          <w:lang w:eastAsia="zh-CN"/>
        </w:rPr>
        <w:t>江苏省钢铁行业协会</w:t>
      </w:r>
      <w:r>
        <w:rPr>
          <w:rFonts w:ascii="仿宋_GB2312" w:hAnsi="宋体" w:eastAsia="仿宋_GB2312"/>
          <w:color w:val="000000"/>
          <w:sz w:val="30"/>
          <w:szCs w:val="30"/>
        </w:rPr>
        <w:t>标准项目任务书，内容主要有：基本情况、项目情况、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计划与进展</w:t>
      </w:r>
      <w:r>
        <w:rPr>
          <w:rFonts w:ascii="仿宋_GB2312" w:hAnsi="宋体" w:eastAsia="仿宋_GB2312"/>
          <w:color w:val="000000"/>
          <w:sz w:val="30"/>
          <w:szCs w:val="30"/>
        </w:rPr>
        <w:t>、经费预算、项目主要工作人员情况、项目协议。</w:t>
      </w:r>
    </w:p>
    <w:p>
      <w:pPr>
        <w:jc w:val="left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ascii="仿宋_GB2312" w:hAnsi="宋体" w:eastAsia="仿宋_GB2312"/>
          <w:color w:val="000000"/>
          <w:sz w:val="30"/>
          <w:szCs w:val="30"/>
        </w:rPr>
        <w:t>2、</w:t>
      </w:r>
      <w:r>
        <w:rPr>
          <w:rFonts w:hint="eastAsia" w:ascii="仿宋_GB2312" w:hAnsi="宋体" w:eastAsia="仿宋_GB2312"/>
          <w:color w:val="000000"/>
          <w:sz w:val="30"/>
          <w:szCs w:val="30"/>
          <w:lang w:eastAsia="zh-CN"/>
        </w:rPr>
        <w:t>江苏省钢铁行业协会</w:t>
      </w:r>
      <w:r>
        <w:rPr>
          <w:rFonts w:ascii="仿宋_GB2312" w:hAnsi="宋体" w:eastAsia="仿宋_GB2312"/>
          <w:color w:val="000000"/>
          <w:sz w:val="30"/>
          <w:szCs w:val="30"/>
        </w:rPr>
        <w:t>为甲方，项目承担单位为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乙</w:t>
      </w:r>
      <w:r>
        <w:rPr>
          <w:rFonts w:ascii="仿宋_GB2312" w:hAnsi="宋体" w:eastAsia="仿宋_GB2312"/>
          <w:color w:val="000000"/>
          <w:sz w:val="30"/>
          <w:szCs w:val="30"/>
        </w:rPr>
        <w:t>方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（</w:t>
      </w:r>
      <w:r>
        <w:rPr>
          <w:rFonts w:ascii="仿宋_GB2312" w:hAnsi="宋体" w:eastAsia="仿宋_GB2312"/>
          <w:color w:val="000000"/>
          <w:sz w:val="30"/>
          <w:szCs w:val="30"/>
        </w:rPr>
        <w:t>项目承担单位是指具体承担</w:t>
      </w:r>
      <w:r>
        <w:rPr>
          <w:rFonts w:hint="eastAsia" w:ascii="仿宋_GB2312" w:hAnsi="宋体" w:eastAsia="仿宋_GB2312"/>
          <w:color w:val="000000"/>
          <w:sz w:val="30"/>
          <w:szCs w:val="30"/>
          <w:lang w:val="en-US" w:eastAsia="zh-CN"/>
        </w:rPr>
        <w:t>行业协会团体标准</w:t>
      </w:r>
      <w:r>
        <w:rPr>
          <w:rFonts w:ascii="仿宋_GB2312" w:hAnsi="宋体" w:eastAsia="仿宋_GB2312"/>
          <w:color w:val="000000"/>
          <w:sz w:val="30"/>
          <w:szCs w:val="30"/>
        </w:rPr>
        <w:t>研制任务的单位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）。</w:t>
      </w:r>
    </w:p>
    <w:p>
      <w:pPr>
        <w:jc w:val="left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3</w:t>
      </w:r>
      <w:r>
        <w:rPr>
          <w:rFonts w:ascii="仿宋_GB2312" w:hAnsi="宋体" w:eastAsia="仿宋_GB2312"/>
          <w:color w:val="000000"/>
          <w:sz w:val="30"/>
          <w:szCs w:val="30"/>
        </w:rPr>
        <w:t>、此任务书由上述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甲乙双方</w:t>
      </w:r>
      <w:r>
        <w:rPr>
          <w:rFonts w:ascii="仿宋_GB2312" w:hAnsi="宋体" w:eastAsia="仿宋_GB2312"/>
          <w:color w:val="000000"/>
          <w:sz w:val="30"/>
          <w:szCs w:val="30"/>
        </w:rPr>
        <w:t>共同签署，一式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三</w:t>
      </w:r>
      <w:r>
        <w:rPr>
          <w:rFonts w:ascii="仿宋_GB2312" w:hAnsi="宋体" w:eastAsia="仿宋_GB2312"/>
          <w:color w:val="000000"/>
          <w:sz w:val="30"/>
          <w:szCs w:val="30"/>
        </w:rPr>
        <w:t>份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，</w:t>
      </w:r>
      <w:r>
        <w:rPr>
          <w:rFonts w:hint="eastAsia" w:ascii="仿宋_GB2312" w:hAnsi="宋体" w:eastAsia="仿宋_GB2312"/>
          <w:color w:val="000000"/>
          <w:sz w:val="30"/>
          <w:szCs w:val="30"/>
          <w:lang w:eastAsia="zh-CN"/>
        </w:rPr>
        <w:t>江苏省钢铁行业协会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、</w:t>
      </w:r>
      <w:r>
        <w:rPr>
          <w:rFonts w:hint="eastAsia" w:ascii="仿宋_GB2312" w:hAnsi="宋体" w:eastAsia="仿宋_GB2312"/>
          <w:color w:val="000000"/>
          <w:sz w:val="30"/>
          <w:szCs w:val="30"/>
          <w:lang w:eastAsia="zh-CN"/>
        </w:rPr>
        <w:t>江苏省钢铁行业协会</w:t>
      </w:r>
      <w:r>
        <w:rPr>
          <w:rFonts w:hint="eastAsia" w:ascii="仿宋_GB2312" w:hAnsi="宋体" w:eastAsia="仿宋_GB2312"/>
          <w:color w:val="000000"/>
          <w:sz w:val="30"/>
          <w:szCs w:val="30"/>
          <w:lang w:val="en-US" w:eastAsia="zh-CN"/>
        </w:rPr>
        <w:t>标委会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、项目承担单位各持一份</w:t>
      </w:r>
      <w:r>
        <w:rPr>
          <w:rFonts w:ascii="仿宋_GB2312" w:hAnsi="宋体" w:eastAsia="仿宋_GB2312"/>
          <w:color w:val="000000"/>
          <w:sz w:val="30"/>
          <w:szCs w:val="30"/>
        </w:rPr>
        <w:t xml:space="preserve">。 </w:t>
      </w:r>
    </w:p>
    <w:p>
      <w:pPr>
        <w:jc w:val="left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4</w:t>
      </w:r>
      <w:r>
        <w:rPr>
          <w:rFonts w:ascii="仿宋_GB2312" w:hAnsi="宋体" w:eastAsia="仿宋_GB2312"/>
          <w:color w:val="000000"/>
          <w:sz w:val="30"/>
          <w:szCs w:val="30"/>
        </w:rPr>
        <w:t>、此任务书须用A4纸计算机打印，超出格式者可另加页。所有填写内容必须真实有效，确无填写内容时请填“无”。填写内容不真实或者不符合要求的，视为无效，并承担相应后果。</w:t>
      </w:r>
    </w:p>
    <w:p>
      <w:pPr>
        <w:numPr>
          <w:ilvl w:val="0"/>
          <w:numId w:val="1"/>
        </w:numPr>
        <w:spacing w:line="460" w:lineRule="exact"/>
        <w:rPr>
          <w:rFonts w:ascii="仿宋_GB2312" w:eastAsia="黑体"/>
          <w:bCs/>
          <w:color w:val="000000"/>
          <w:sz w:val="36"/>
        </w:rPr>
      </w:pPr>
      <w:r>
        <w:rPr>
          <w:rFonts w:eastAsia="黑体"/>
          <w:color w:val="000000"/>
          <w:sz w:val="30"/>
        </w:rPr>
        <w:br w:type="page"/>
      </w:r>
      <w:r>
        <w:rPr>
          <w:rFonts w:hint="eastAsia" w:ascii="仿宋_GB2312" w:eastAsia="黑体"/>
          <w:bCs/>
          <w:color w:val="000000"/>
          <w:sz w:val="36"/>
        </w:rPr>
        <w:t>基本情况</w:t>
      </w:r>
    </w:p>
    <w:p>
      <w:pPr>
        <w:spacing w:line="460" w:lineRule="exact"/>
        <w:ind w:left="720"/>
        <w:rPr>
          <w:rFonts w:ascii="仿宋_GB2312" w:eastAsia="黑体"/>
          <w:bCs/>
          <w:color w:val="000000"/>
          <w:sz w:val="36"/>
        </w:rPr>
      </w:pPr>
    </w:p>
    <w:tbl>
      <w:tblPr>
        <w:tblStyle w:val="4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09"/>
        <w:gridCol w:w="2409"/>
        <w:gridCol w:w="2127"/>
        <w:gridCol w:w="1134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840" w:hRule="atLeast"/>
          <w:jc w:val="center"/>
        </w:trPr>
        <w:tc>
          <w:tcPr>
            <w:tcW w:w="1702" w:type="dxa"/>
            <w:tcBorders>
              <w:top w:val="thinThickSmallGap" w:color="auto" w:sz="12" w:space="0"/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8122" w:type="dxa"/>
            <w:gridSpan w:val="5"/>
            <w:tcBorders>
              <w:top w:val="thinThickSmallGap" w:color="auto" w:sz="12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thinThickSmallGap" w:color="auto" w:sz="12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项目承担单位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单位名称</w:t>
            </w:r>
          </w:p>
        </w:tc>
        <w:tc>
          <w:tcPr>
            <w:tcW w:w="7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2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702" w:type="dxa"/>
            <w:vMerge w:val="continue"/>
            <w:tcBorders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地址</w:t>
            </w:r>
          </w:p>
        </w:tc>
        <w:tc>
          <w:tcPr>
            <w:tcW w:w="4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20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邮编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eastAsia="仿宋_GB2312"/>
                <w:spacing w:val="-2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thinThickSmallGap" w:color="auto" w:sz="12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项目负责人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姓名</w:t>
            </w:r>
          </w:p>
        </w:tc>
        <w:tc>
          <w:tcPr>
            <w:tcW w:w="24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20"/>
                <w:sz w:val="24"/>
                <w:szCs w:val="24"/>
                <w:lang w:eastAsia="zh-CN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联系电话;</w:t>
            </w:r>
          </w:p>
        </w:tc>
        <w:tc>
          <w:tcPr>
            <w:tcW w:w="2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eastAsia="仿宋_GB2312"/>
                <w:spacing w:val="-2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702" w:type="dxa"/>
            <w:vMerge w:val="continue"/>
            <w:tcBorders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</w:p>
        </w:tc>
        <w:tc>
          <w:tcPr>
            <w:tcW w:w="24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E-mail</w:t>
            </w:r>
          </w:p>
        </w:tc>
        <w:tc>
          <w:tcPr>
            <w:tcW w:w="2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702" w:type="dxa"/>
            <w:tcBorders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项目起止时间</w:t>
            </w:r>
          </w:p>
        </w:tc>
        <w:tc>
          <w:tcPr>
            <w:tcW w:w="311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至</w:t>
            </w:r>
          </w:p>
        </w:tc>
        <w:tc>
          <w:tcPr>
            <w:tcW w:w="2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  <w:jc w:val="center"/>
        </w:trPr>
        <w:tc>
          <w:tcPr>
            <w:tcW w:w="1702" w:type="dxa"/>
            <w:tcBorders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项目经费</w:t>
            </w:r>
          </w:p>
        </w:tc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经费来源</w:t>
            </w:r>
          </w:p>
        </w:tc>
        <w:tc>
          <w:tcPr>
            <w:tcW w:w="45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2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  <w:lang w:eastAsia="zh-CN"/>
              </w:rPr>
              <w:t>单位自筹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金额</w:t>
            </w:r>
          </w:p>
        </w:tc>
        <w:tc>
          <w:tcPr>
            <w:tcW w:w="1743" w:type="dxa"/>
            <w:tcBorders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eastAsia="仿宋_GB2312"/>
                <w:spacing w:val="-2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1702" w:type="dxa"/>
            <w:vMerge w:val="restart"/>
            <w:tcBorders>
              <w:left w:val="thinThickSmallGap" w:color="auto" w:sz="12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pacing w:val="-20"/>
                <w:sz w:val="24"/>
                <w:szCs w:val="24"/>
              </w:rPr>
              <w:t>合作单位</w:t>
            </w:r>
          </w:p>
        </w:tc>
        <w:tc>
          <w:tcPr>
            <w:tcW w:w="5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单位名称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联系人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</w:tcPr>
          <w:p>
            <w:pPr>
              <w:spacing w:before="156" w:beforeLines="50"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1702" w:type="dxa"/>
            <w:vMerge w:val="continue"/>
            <w:tcBorders>
              <w:left w:val="thinThickSmallGap" w:color="auto" w:sz="12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  <w:spacing w:val="-20"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line="320" w:lineRule="exact"/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</w:tcPr>
          <w:p>
            <w:pPr>
              <w:spacing w:before="156" w:beforeLines="50" w:line="32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1702" w:type="dxa"/>
            <w:vMerge w:val="continue"/>
            <w:tcBorders>
              <w:left w:val="thinThickSmallGap" w:color="auto" w:sz="12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  <w:spacing w:val="-20"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line="320" w:lineRule="exact"/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line="32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</w:tcPr>
          <w:p>
            <w:pPr>
              <w:spacing w:before="156" w:beforeLines="50"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" w:hRule="atLeast"/>
          <w:jc w:val="center"/>
        </w:trPr>
        <w:tc>
          <w:tcPr>
            <w:tcW w:w="1702" w:type="dxa"/>
            <w:vMerge w:val="continue"/>
            <w:tcBorders>
              <w:left w:val="thinThickSmallGap" w:color="auto" w:sz="12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  <w:spacing w:val="-20"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line="320" w:lineRule="exact"/>
              <w:jc w:val="lef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江苏省钢铁行业协会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line="32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</w:tcPr>
          <w:p>
            <w:pPr>
              <w:spacing w:before="156" w:beforeLines="50" w:line="32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社会组织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702" w:type="dxa"/>
            <w:vMerge w:val="continue"/>
            <w:tcBorders>
              <w:left w:val="thinThickSmallGap" w:color="auto" w:sz="12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  <w:spacing w:val="-20"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</w:tcPr>
          <w:p>
            <w:pPr>
              <w:spacing w:before="156" w:beforeLines="50"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  <w:jc w:val="center"/>
        </w:trPr>
        <w:tc>
          <w:tcPr>
            <w:tcW w:w="1702" w:type="dxa"/>
            <w:vMerge w:val="continue"/>
            <w:tcBorders>
              <w:left w:val="thinThickSmallGap" w:color="auto" w:sz="12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</w:tcPr>
          <w:p>
            <w:pPr>
              <w:spacing w:before="156" w:beforeLines="50"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  <w:jc w:val="center"/>
        </w:trPr>
        <w:tc>
          <w:tcPr>
            <w:tcW w:w="1702" w:type="dxa"/>
            <w:tcBorders>
              <w:left w:val="thinThickSmallGap" w:color="auto" w:sz="12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</w:tcPr>
          <w:p>
            <w:pPr>
              <w:spacing w:before="156" w:beforeLines="50"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02" w:type="dxa"/>
            <w:tcBorders>
              <w:left w:val="thinThickSmallGap" w:color="auto" w:sz="12" w:space="0"/>
              <w:bottom w:val="thinThickSmallGap" w:color="auto" w:sz="12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245" w:type="dxa"/>
            <w:gridSpan w:val="3"/>
            <w:tcBorders>
              <w:top w:val="single" w:color="auto" w:sz="4" w:space="0"/>
              <w:left w:val="single" w:color="auto" w:sz="4" w:space="0"/>
              <w:bottom w:val="thinThickSmallGap" w:color="auto" w:sz="12" w:space="0"/>
              <w:right w:val="single" w:color="auto" w:sz="4" w:space="0"/>
            </w:tcBorders>
          </w:tcPr>
          <w:p>
            <w:pPr>
              <w:spacing w:before="156" w:beforeLines="50"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thinThickSmallGap" w:color="auto" w:sz="12" w:space="0"/>
              <w:right w:val="single" w:color="auto" w:sz="4" w:space="0"/>
            </w:tcBorders>
          </w:tcPr>
          <w:p>
            <w:pPr>
              <w:spacing w:before="156" w:beforeLines="50"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thinThickSmallGap" w:color="auto" w:sz="12" w:space="0"/>
              <w:right w:val="thinThickSmallGap" w:color="auto" w:sz="12" w:space="0"/>
            </w:tcBorders>
          </w:tcPr>
          <w:p>
            <w:pPr>
              <w:spacing w:before="156" w:beforeLines="50"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spacing w:line="460" w:lineRule="exact"/>
        <w:rPr>
          <w:rFonts w:ascii="仿宋_GB2312" w:eastAsia="黑体"/>
          <w:bCs/>
          <w:color w:val="000000"/>
          <w:sz w:val="36"/>
        </w:rPr>
      </w:pPr>
    </w:p>
    <w:p>
      <w:pPr>
        <w:rPr>
          <w:rFonts w:hint="eastAsia" w:ascii="黑体" w:eastAsia="黑体"/>
          <w:bCs/>
          <w:color w:val="000000"/>
          <w:sz w:val="36"/>
          <w:szCs w:val="36"/>
        </w:rPr>
      </w:pPr>
    </w:p>
    <w:p>
      <w:pPr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黑体" w:eastAsia="黑体"/>
          <w:bCs/>
          <w:color w:val="000000"/>
          <w:sz w:val="36"/>
          <w:szCs w:val="36"/>
        </w:rPr>
        <w:t>二、任务情况</w:t>
      </w:r>
    </w:p>
    <w:tbl>
      <w:tblPr>
        <w:tblStyle w:val="4"/>
        <w:tblW w:w="9322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2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7" w:hRule="atLeast"/>
          <w:jc w:val="center"/>
        </w:trPr>
        <w:tc>
          <w:tcPr>
            <w:tcW w:w="9322" w:type="dxa"/>
            <w:tcBorders>
              <w:bottom w:val="single" w:color="auto" w:sz="4" w:space="0"/>
            </w:tcBorders>
          </w:tcPr>
          <w:p>
            <w:pPr>
              <w:pStyle w:val="3"/>
              <w:numPr>
                <w:ilvl w:val="0"/>
                <w:numId w:val="2"/>
              </w:numPr>
              <w:spacing w:after="0" w:line="240" w:lineRule="auto"/>
              <w:ind w:left="0" w:leftChars="0"/>
              <w:rPr>
                <w:rFonts w:hint="eastAsia"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背景</w:t>
            </w:r>
          </w:p>
          <w:p>
            <w:pPr>
              <w:rPr>
                <w:rFonts w:hint="eastAsia" w:eastAsiaTheme="minorEastAsia"/>
                <w:lang w:eastAsia="zh-CN"/>
              </w:rPr>
            </w:pPr>
          </w:p>
          <w:p>
            <w:pPr>
              <w:pStyle w:val="3"/>
              <w:numPr>
                <w:ilvl w:val="0"/>
                <w:numId w:val="0"/>
              </w:numPr>
              <w:spacing w:after="0" w:line="240" w:lineRule="auto"/>
              <w:ind w:leftChars="0" w:firstLine="643" w:firstLineChars="200"/>
              <w:rPr>
                <w:rFonts w:hint="default" w:ascii="仿宋_GB2312" w:eastAsia="仿宋_GB2312"/>
                <w:b/>
                <w:bCs/>
                <w:sz w:val="32"/>
                <w:szCs w:val="32"/>
                <w:lang w:val="en-US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  <w:jc w:val="center"/>
        </w:trPr>
        <w:tc>
          <w:tcPr>
            <w:tcW w:w="9322" w:type="dxa"/>
          </w:tcPr>
          <w:p>
            <w:pPr>
              <w:pStyle w:val="3"/>
              <w:numPr>
                <w:ilvl w:val="0"/>
                <w:numId w:val="0"/>
              </w:numPr>
              <w:spacing w:after="0" w:line="240" w:lineRule="auto"/>
              <w:ind w:leftChars="0" w:firstLine="560" w:firstLineChars="200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pStyle w:val="3"/>
              <w:numPr>
                <w:ilvl w:val="0"/>
                <w:numId w:val="0"/>
              </w:numPr>
              <w:spacing w:after="0" w:line="240" w:lineRule="auto"/>
              <w:rPr>
                <w:rFonts w:hint="eastAsia"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2、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目的及意义</w:t>
            </w:r>
          </w:p>
          <w:p>
            <w:pPr>
              <w:pStyle w:val="3"/>
              <w:numPr>
                <w:ilvl w:val="0"/>
                <w:numId w:val="0"/>
              </w:numPr>
              <w:spacing w:after="0" w:line="240" w:lineRule="auto"/>
              <w:ind w:leftChars="0" w:firstLine="560" w:firstLineChars="200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  <w:jc w:val="center"/>
        </w:trPr>
        <w:tc>
          <w:tcPr>
            <w:tcW w:w="9322" w:type="dxa"/>
          </w:tcPr>
          <w:p>
            <w:pPr>
              <w:pStyle w:val="3"/>
              <w:numPr>
                <w:ilvl w:val="0"/>
                <w:numId w:val="0"/>
              </w:numPr>
              <w:spacing w:after="0" w:line="240" w:lineRule="auto"/>
              <w:ind w:leftChars="0"/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3、标准适用范围及所涉及的产品</w:t>
            </w:r>
          </w:p>
          <w:p>
            <w:pPr>
              <w:pStyle w:val="3"/>
              <w:numPr>
                <w:ilvl w:val="0"/>
                <w:numId w:val="0"/>
              </w:numPr>
              <w:spacing w:after="0" w:line="240" w:lineRule="auto"/>
              <w:ind w:leftChars="0" w:firstLine="643" w:firstLineChars="200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  <w:jc w:val="center"/>
        </w:trPr>
        <w:tc>
          <w:tcPr>
            <w:tcW w:w="9322" w:type="dxa"/>
          </w:tcPr>
          <w:p>
            <w:pPr>
              <w:pStyle w:val="3"/>
              <w:numPr>
                <w:ilvl w:val="0"/>
                <w:numId w:val="0"/>
              </w:numPr>
              <w:spacing w:after="0" w:line="240" w:lineRule="auto"/>
              <w:ind w:leftChars="0"/>
              <w:rPr>
                <w:rFonts w:hint="eastAsia" w:ascii="仿宋" w:hAnsi="仿宋" w:eastAsia="仿宋" w:cs="仿宋"/>
                <w:color w:val="000000"/>
                <w:kern w:val="3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4、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研究基础与可行性分析</w:t>
            </w:r>
          </w:p>
          <w:p>
            <w:pPr>
              <w:spacing w:line="570" w:lineRule="exact"/>
              <w:ind w:firstLine="643" w:firstLineChars="200"/>
              <w:rPr>
                <w:rFonts w:hint="eastAsia" w:ascii="仿宋_GB2312" w:eastAsia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  <w:jc w:val="center"/>
        </w:trPr>
        <w:tc>
          <w:tcPr>
            <w:tcW w:w="9322" w:type="dxa"/>
          </w:tcPr>
          <w:p>
            <w:pPr>
              <w:spacing w:line="360" w:lineRule="auto"/>
              <w:jc w:val="left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、研究内容和方法</w:t>
            </w:r>
          </w:p>
          <w:p>
            <w:pPr>
              <w:ind w:firstLine="560" w:firstLineChars="200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  <w:jc w:val="center"/>
        </w:trPr>
        <w:tc>
          <w:tcPr>
            <w:tcW w:w="9322" w:type="dxa"/>
          </w:tcPr>
          <w:p>
            <w:pPr>
              <w:spacing w:line="360" w:lineRule="auto"/>
              <w:jc w:val="left"/>
              <w:rPr>
                <w:rFonts w:hint="eastAsia" w:ascii="仿宋_GB2312" w:eastAsia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、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主要技术内容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Chars="0" w:firstLine="560" w:firstLineChars="200"/>
              <w:jc w:val="left"/>
              <w:rPr>
                <w:rFonts w:hint="eastAsia" w:ascii="仿宋" w:hAnsi="仿宋" w:eastAsia="仿宋" w:cs="仿宋"/>
                <w:color w:val="000000"/>
                <w:kern w:val="32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  <w:jc w:val="center"/>
        </w:trPr>
        <w:tc>
          <w:tcPr>
            <w:tcW w:w="9322" w:type="dxa"/>
          </w:tcPr>
          <w:p>
            <w:pPr>
              <w:numPr>
                <w:ilvl w:val="0"/>
                <w:numId w:val="3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预期成果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Chars="0" w:firstLine="560" w:firstLineChars="200"/>
              <w:jc w:val="left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32"/>
                <w:sz w:val="28"/>
                <w:szCs w:val="28"/>
                <w:highlight w:val="none"/>
                <w:lang w:val="en-US" w:eastAsia="zh-CN"/>
              </w:rPr>
            </w:pPr>
          </w:p>
        </w:tc>
      </w:tr>
    </w:tbl>
    <w:p>
      <w:pPr>
        <w:rPr>
          <w:rFonts w:hint="eastAsia" w:ascii="仿宋_GB2312" w:eastAsia="黑体"/>
          <w:bCs/>
          <w:color w:val="000000"/>
          <w:sz w:val="36"/>
        </w:rPr>
      </w:pPr>
      <w:r>
        <w:rPr>
          <w:rFonts w:hint="eastAsia" w:ascii="仿宋_GB2312" w:eastAsia="黑体"/>
          <w:bCs/>
          <w:color w:val="000000"/>
          <w:sz w:val="36"/>
        </w:rPr>
        <w:br w:type="page"/>
      </w:r>
    </w:p>
    <w:p>
      <w:pPr>
        <w:spacing w:line="460" w:lineRule="exact"/>
        <w:rPr>
          <w:rFonts w:ascii="仿宋_GB2312" w:eastAsia="黑体"/>
          <w:bCs/>
          <w:color w:val="000000"/>
          <w:sz w:val="36"/>
        </w:rPr>
      </w:pPr>
      <w:r>
        <w:rPr>
          <w:rFonts w:hint="eastAsia" w:ascii="仿宋_GB2312" w:eastAsia="黑体"/>
          <w:bCs/>
          <w:color w:val="000000"/>
          <w:sz w:val="36"/>
        </w:rPr>
        <w:t>三、计划与进展</w:t>
      </w:r>
    </w:p>
    <w:p>
      <w:pPr>
        <w:spacing w:line="460" w:lineRule="exact"/>
        <w:rPr>
          <w:rFonts w:ascii="仿宋_GB2312" w:eastAsia="黑体"/>
          <w:bCs/>
          <w:color w:val="000000"/>
          <w:sz w:val="36"/>
        </w:rPr>
      </w:pPr>
    </w:p>
    <w:tbl>
      <w:tblPr>
        <w:tblStyle w:val="4"/>
        <w:tblW w:w="9108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4865"/>
        <w:gridCol w:w="2532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  <w:jc w:val="center"/>
        </w:trPr>
        <w:tc>
          <w:tcPr>
            <w:tcW w:w="171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aps/>
                <w:color w:val="000000"/>
                <w:sz w:val="30"/>
              </w:rPr>
            </w:pPr>
            <w:r>
              <w:rPr>
                <w:rFonts w:hint="eastAsia" w:ascii="仿宋_GB2312" w:eastAsia="仿宋_GB2312"/>
                <w:b/>
                <w:bCs/>
                <w:caps/>
                <w:color w:val="000000"/>
                <w:sz w:val="30"/>
              </w:rPr>
              <w:t>主要阶段</w:t>
            </w:r>
          </w:p>
        </w:tc>
        <w:tc>
          <w:tcPr>
            <w:tcW w:w="4865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aps/>
                <w:color w:val="000000"/>
                <w:sz w:val="30"/>
              </w:rPr>
            </w:pPr>
            <w:r>
              <w:rPr>
                <w:rFonts w:hint="eastAsia" w:ascii="仿宋_GB2312" w:eastAsia="仿宋_GB2312"/>
                <w:b/>
                <w:bCs/>
                <w:caps/>
                <w:color w:val="000000"/>
                <w:sz w:val="30"/>
              </w:rPr>
              <w:t>工作安排及主要内容</w:t>
            </w:r>
          </w:p>
        </w:tc>
        <w:tc>
          <w:tcPr>
            <w:tcW w:w="253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aps/>
                <w:color w:val="000000"/>
                <w:sz w:val="30"/>
              </w:rPr>
            </w:pPr>
            <w:r>
              <w:rPr>
                <w:rFonts w:hint="eastAsia" w:ascii="仿宋_GB2312" w:eastAsia="仿宋_GB2312"/>
                <w:b/>
                <w:bCs/>
                <w:caps/>
                <w:color w:val="000000"/>
                <w:sz w:val="30"/>
              </w:rPr>
              <w:t>时间安排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171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0"/>
                <w:szCs w:val="30"/>
                <w:lang w:val="en-US" w:eastAsia="zh-CN"/>
              </w:rPr>
              <w:t>标准起草</w:t>
            </w:r>
          </w:p>
        </w:tc>
        <w:tc>
          <w:tcPr>
            <w:tcW w:w="4865" w:type="dxa"/>
            <w:vAlign w:val="center"/>
          </w:tcPr>
          <w:p>
            <w:pPr>
              <w:spacing w:line="400" w:lineRule="exact"/>
              <w:rPr>
                <w:rFonts w:hint="default" w:ascii="仿宋_GB2312" w:hAnsi="宋体" w:eastAsia="仿宋_GB2312"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color w:val="000000"/>
                <w:sz w:val="30"/>
                <w:szCs w:val="30"/>
                <w:lang w:val="en-US" w:eastAsia="zh-CN"/>
              </w:rPr>
              <w:t>对</w:t>
            </w:r>
            <w:r>
              <w:rPr>
                <w:rFonts w:hint="eastAsia" w:ascii="仿宋_GB2312" w:hAnsi="宋体" w:eastAsia="仿宋_GB2312"/>
                <w:color w:val="000000"/>
                <w:sz w:val="30"/>
                <w:szCs w:val="30"/>
              </w:rPr>
              <w:t>标准文本起草、编制说明及先进行查询</w:t>
            </w:r>
            <w:r>
              <w:rPr>
                <w:rFonts w:hint="eastAsia" w:ascii="仿宋_GB2312" w:hAnsi="宋体" w:eastAsia="仿宋_GB2312"/>
                <w:color w:val="000000"/>
                <w:sz w:val="30"/>
                <w:szCs w:val="30"/>
                <w:lang w:val="en-US" w:eastAsia="zh-CN"/>
              </w:rPr>
              <w:t>。</w:t>
            </w:r>
          </w:p>
        </w:tc>
        <w:tc>
          <w:tcPr>
            <w:tcW w:w="253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color w:val="00000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  <w:jc w:val="center"/>
        </w:trPr>
        <w:tc>
          <w:tcPr>
            <w:tcW w:w="171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0"/>
                <w:szCs w:val="30"/>
                <w:lang w:val="en-US" w:eastAsia="zh-CN"/>
              </w:rPr>
              <w:t>技术审查</w:t>
            </w:r>
          </w:p>
        </w:tc>
        <w:tc>
          <w:tcPr>
            <w:tcW w:w="4865" w:type="dxa"/>
            <w:vAlign w:val="center"/>
          </w:tcPr>
          <w:p>
            <w:pPr>
              <w:spacing w:line="400" w:lineRule="exact"/>
              <w:rPr>
                <w:rFonts w:hint="eastAsia" w:ascii="仿宋_GB2312" w:hAnsi="宋体" w:eastAsia="仿宋_GB2312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0"/>
                <w:szCs w:val="30"/>
                <w:lang w:eastAsia="zh-CN"/>
              </w:rPr>
              <w:t>省钢协组织标准评审会。</w:t>
            </w:r>
          </w:p>
        </w:tc>
        <w:tc>
          <w:tcPr>
            <w:tcW w:w="253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color w:val="00000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171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0"/>
                <w:szCs w:val="30"/>
                <w:lang w:val="en-US" w:eastAsia="zh-CN"/>
              </w:rPr>
              <w:t>征求意见</w:t>
            </w:r>
          </w:p>
        </w:tc>
        <w:tc>
          <w:tcPr>
            <w:tcW w:w="4865" w:type="dxa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color w:val="000000"/>
                <w:sz w:val="30"/>
                <w:szCs w:val="30"/>
                <w:lang w:eastAsia="zh-CN"/>
              </w:rPr>
              <w:t>省钢协</w:t>
            </w:r>
            <w:r>
              <w:rPr>
                <w:rFonts w:hint="eastAsia" w:ascii="仿宋_GB2312" w:hAnsi="宋体" w:eastAsia="仿宋_GB2312"/>
                <w:color w:val="000000"/>
                <w:sz w:val="30"/>
                <w:szCs w:val="30"/>
              </w:rPr>
              <w:t>公示</w:t>
            </w:r>
          </w:p>
        </w:tc>
        <w:tc>
          <w:tcPr>
            <w:tcW w:w="253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color w:val="00000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171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0"/>
                <w:szCs w:val="30"/>
                <w:lang w:val="en-US" w:eastAsia="zh-CN"/>
              </w:rPr>
              <w:t>报批发布</w:t>
            </w:r>
          </w:p>
        </w:tc>
        <w:tc>
          <w:tcPr>
            <w:tcW w:w="4865" w:type="dxa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color w:val="000000"/>
                <w:sz w:val="30"/>
                <w:szCs w:val="30"/>
              </w:rPr>
              <w:t>省钢铁行业协会批准发布</w:t>
            </w:r>
          </w:p>
        </w:tc>
        <w:tc>
          <w:tcPr>
            <w:tcW w:w="253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171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0"/>
                <w:szCs w:val="30"/>
                <w:lang w:val="en-US" w:eastAsia="zh-CN"/>
              </w:rPr>
            </w:pPr>
          </w:p>
        </w:tc>
        <w:tc>
          <w:tcPr>
            <w:tcW w:w="4865" w:type="dxa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253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171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0"/>
                <w:szCs w:val="30"/>
                <w:lang w:val="en-US" w:eastAsia="zh-CN"/>
              </w:rPr>
            </w:pPr>
          </w:p>
        </w:tc>
        <w:tc>
          <w:tcPr>
            <w:tcW w:w="4865" w:type="dxa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253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</w:p>
        </w:tc>
      </w:tr>
    </w:tbl>
    <w:p>
      <w:pPr>
        <w:spacing w:line="460" w:lineRule="exact"/>
        <w:rPr>
          <w:rFonts w:ascii="仿宋_GB2312" w:eastAsia="黑体"/>
          <w:bCs/>
          <w:color w:val="000000"/>
          <w:sz w:val="36"/>
        </w:rPr>
      </w:pPr>
      <w:r>
        <w:rPr>
          <w:rFonts w:hint="eastAsia" w:ascii="仿宋_GB2312" w:eastAsia="黑体"/>
          <w:bCs/>
          <w:color w:val="000000"/>
          <w:sz w:val="28"/>
          <w:szCs w:val="16"/>
          <w:lang w:val="en-US" w:eastAsia="zh-CN"/>
        </w:rPr>
        <w:t>备注：主要阶段划分可适当调整</w:t>
      </w:r>
    </w:p>
    <w:p>
      <w:pPr>
        <w:spacing w:line="460" w:lineRule="exact"/>
        <w:rPr>
          <w:rFonts w:hint="eastAsia" w:ascii="仿宋_GB2312" w:eastAsia="黑体"/>
          <w:bCs/>
          <w:color w:val="000000"/>
          <w:sz w:val="36"/>
        </w:rPr>
      </w:pPr>
    </w:p>
    <w:p>
      <w:pPr>
        <w:rPr>
          <w:rFonts w:hint="eastAsia" w:ascii="仿宋_GB2312" w:eastAsia="黑体"/>
          <w:bCs/>
          <w:color w:val="000000"/>
          <w:sz w:val="36"/>
        </w:rPr>
      </w:pPr>
      <w:r>
        <w:rPr>
          <w:rFonts w:hint="eastAsia" w:ascii="仿宋_GB2312" w:eastAsia="黑体"/>
          <w:bCs/>
          <w:color w:val="000000"/>
          <w:sz w:val="36"/>
        </w:rPr>
        <w:br w:type="page"/>
      </w:r>
    </w:p>
    <w:p>
      <w:pPr>
        <w:spacing w:line="460" w:lineRule="exact"/>
        <w:rPr>
          <w:rFonts w:ascii="仿宋_GB2312" w:eastAsia="黑体"/>
          <w:bCs/>
          <w:color w:val="000000"/>
          <w:sz w:val="24"/>
        </w:rPr>
      </w:pPr>
      <w:r>
        <w:rPr>
          <w:rFonts w:hint="eastAsia" w:ascii="仿宋_GB2312" w:eastAsia="黑体"/>
          <w:bCs/>
          <w:color w:val="000000"/>
          <w:sz w:val="36"/>
        </w:rPr>
        <w:t>四、</w:t>
      </w:r>
      <w:r>
        <w:rPr>
          <w:rFonts w:hint="eastAsia" w:ascii="仿宋_GB2312" w:eastAsia="黑体"/>
          <w:bCs/>
          <w:color w:val="000000"/>
          <w:sz w:val="36"/>
          <w:lang w:val="en-US" w:eastAsia="zh-CN"/>
        </w:rPr>
        <w:t>经费</w:t>
      </w:r>
      <w:r>
        <w:rPr>
          <w:rFonts w:hint="eastAsia" w:ascii="仿宋_GB2312" w:eastAsia="黑体"/>
          <w:bCs/>
          <w:color w:val="000000"/>
          <w:sz w:val="36"/>
        </w:rPr>
        <w:t>预算明细</w:t>
      </w:r>
    </w:p>
    <w:tbl>
      <w:tblPr>
        <w:tblStyle w:val="4"/>
        <w:tblW w:w="9759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5"/>
        <w:gridCol w:w="1774"/>
        <w:gridCol w:w="1606"/>
        <w:gridCol w:w="4324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2055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ap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aps/>
                <w:color w:val="000000"/>
                <w:kern w:val="0"/>
                <w:sz w:val="30"/>
                <w:szCs w:val="30"/>
              </w:rPr>
              <w:t>预算科目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ap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aps/>
                <w:color w:val="000000"/>
                <w:kern w:val="0"/>
                <w:sz w:val="30"/>
                <w:szCs w:val="30"/>
              </w:rPr>
              <w:t>预算金额(万元)</w:t>
            </w:r>
          </w:p>
        </w:tc>
        <w:tc>
          <w:tcPr>
            <w:tcW w:w="160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aps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aps/>
                <w:color w:val="000000"/>
                <w:kern w:val="0"/>
                <w:sz w:val="30"/>
                <w:szCs w:val="30"/>
                <w:lang w:val="en-US" w:eastAsia="zh-CN"/>
              </w:rPr>
              <w:t>经费来源</w:t>
            </w:r>
          </w:p>
        </w:tc>
        <w:tc>
          <w:tcPr>
            <w:tcW w:w="4324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aps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aps/>
                <w:color w:val="000000"/>
                <w:kern w:val="0"/>
                <w:sz w:val="30"/>
                <w:szCs w:val="30"/>
                <w:lang w:val="en-US" w:eastAsia="zh-CN"/>
              </w:rPr>
              <w:t>备注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205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宋体" w:eastAsia="仿宋_GB2312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30"/>
                <w:szCs w:val="30"/>
                <w:lang w:val="en-US" w:eastAsia="zh-CN"/>
              </w:rPr>
              <w:t>标准编制费</w:t>
            </w:r>
          </w:p>
        </w:tc>
        <w:tc>
          <w:tcPr>
            <w:tcW w:w="177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宋体"/>
                <w:sz w:val="30"/>
                <w:szCs w:val="30"/>
                <w:lang w:val="en-US" w:eastAsia="zh-CN"/>
              </w:rPr>
            </w:pPr>
          </w:p>
        </w:tc>
        <w:tc>
          <w:tcPr>
            <w:tcW w:w="1606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_GB2312" w:hAnsi="宋体" w:eastAsia="仿宋_GB2312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30"/>
                <w:szCs w:val="30"/>
                <w:lang w:val="en-US" w:eastAsia="zh-CN"/>
              </w:rPr>
              <w:t>主起草单位承担</w:t>
            </w:r>
          </w:p>
        </w:tc>
        <w:tc>
          <w:tcPr>
            <w:tcW w:w="4324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sz w:val="30"/>
                <w:szCs w:val="30"/>
              </w:rPr>
              <w:t>省钢协代收代支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205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宋体" w:eastAsia="仿宋_GB2312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30"/>
                <w:szCs w:val="30"/>
                <w:lang w:val="en-US" w:eastAsia="zh-CN"/>
              </w:rPr>
              <w:t>检测、试验费</w:t>
            </w:r>
          </w:p>
        </w:tc>
        <w:tc>
          <w:tcPr>
            <w:tcW w:w="177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宋体"/>
                <w:sz w:val="30"/>
                <w:szCs w:val="30"/>
                <w:lang w:val="en-US" w:eastAsia="zh-CN"/>
              </w:rPr>
            </w:pPr>
          </w:p>
        </w:tc>
        <w:tc>
          <w:tcPr>
            <w:tcW w:w="1606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sz w:val="30"/>
                <w:szCs w:val="30"/>
                <w:lang w:val="en-US" w:eastAsia="zh-CN"/>
              </w:rPr>
              <w:t>主起草单位承担</w:t>
            </w:r>
          </w:p>
        </w:tc>
        <w:tc>
          <w:tcPr>
            <w:tcW w:w="4324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sz w:val="30"/>
                <w:szCs w:val="30"/>
              </w:rPr>
              <w:t>省钢协代收代支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2055" w:type="dxa"/>
            <w:vAlign w:val="center"/>
          </w:tcPr>
          <w:p>
            <w:pPr>
              <w:rPr>
                <w:rFonts w:ascii="仿宋_GB2312" w:hAnsi="宋体" w:eastAsia="仿宋_GB2312" w:cs="宋体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sz w:val="30"/>
                <w:szCs w:val="30"/>
                <w:lang w:val="en-US" w:eastAsia="zh-CN"/>
              </w:rPr>
              <w:t>材料费、会议费、差旅费、评审费、专家劳务费</w:t>
            </w:r>
          </w:p>
        </w:tc>
        <w:tc>
          <w:tcPr>
            <w:tcW w:w="177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宋体"/>
                <w:sz w:val="30"/>
                <w:szCs w:val="30"/>
                <w:lang w:val="en-US" w:eastAsia="zh-CN"/>
              </w:rPr>
            </w:pPr>
          </w:p>
        </w:tc>
        <w:tc>
          <w:tcPr>
            <w:tcW w:w="1606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sz w:val="30"/>
                <w:szCs w:val="30"/>
                <w:lang w:val="en-US" w:eastAsia="zh-CN"/>
              </w:rPr>
              <w:t>起草单位承担</w:t>
            </w:r>
          </w:p>
        </w:tc>
        <w:tc>
          <w:tcPr>
            <w:tcW w:w="4324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sz w:val="30"/>
                <w:szCs w:val="30"/>
              </w:rPr>
              <w:t>省钢协代收代支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205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宋体" w:eastAsia="仿宋_GB2312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30"/>
                <w:szCs w:val="30"/>
                <w:lang w:val="en-US" w:eastAsia="zh-CN"/>
              </w:rPr>
              <w:t>管理费</w:t>
            </w:r>
          </w:p>
        </w:tc>
        <w:tc>
          <w:tcPr>
            <w:tcW w:w="1774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宋体"/>
                <w:sz w:val="30"/>
                <w:szCs w:val="30"/>
                <w:lang w:val="en-US" w:eastAsia="zh-CN"/>
              </w:rPr>
            </w:pPr>
          </w:p>
        </w:tc>
        <w:tc>
          <w:tcPr>
            <w:tcW w:w="1606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sz w:val="30"/>
                <w:szCs w:val="30"/>
                <w:lang w:val="en-US" w:eastAsia="zh-CN"/>
              </w:rPr>
              <w:t>起草单位承担</w:t>
            </w:r>
          </w:p>
        </w:tc>
        <w:tc>
          <w:tcPr>
            <w:tcW w:w="4324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sz w:val="30"/>
                <w:szCs w:val="30"/>
              </w:rPr>
              <w:t>省钢协代收代支，含省钢协、省质协、省质标院评审组织、先进性报告标准公示发布等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2055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宋体" w:eastAsia="仿宋_GB2312" w:cs="宋体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sz w:val="30"/>
                <w:szCs w:val="30"/>
              </w:rPr>
              <w:t>合计</w:t>
            </w:r>
          </w:p>
        </w:tc>
        <w:tc>
          <w:tcPr>
            <w:tcW w:w="1774" w:type="dxa"/>
            <w:vAlign w:val="center"/>
          </w:tcPr>
          <w:p>
            <w:pPr>
              <w:snapToGrid w:val="0"/>
              <w:jc w:val="center"/>
              <w:rPr>
                <w:rFonts w:hint="default" w:ascii="仿宋_GB2312" w:hAnsi="宋体" w:eastAsia="仿宋_GB2312" w:cs="宋体"/>
                <w:sz w:val="30"/>
                <w:szCs w:val="30"/>
                <w:lang w:val="en-US" w:eastAsia="zh-CN"/>
              </w:rPr>
            </w:pPr>
          </w:p>
        </w:tc>
        <w:tc>
          <w:tcPr>
            <w:tcW w:w="1606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30"/>
                <w:szCs w:val="30"/>
              </w:rPr>
            </w:pPr>
          </w:p>
        </w:tc>
        <w:tc>
          <w:tcPr>
            <w:tcW w:w="4324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sz w:val="30"/>
                <w:szCs w:val="30"/>
              </w:rPr>
              <w:t>主起草单位承担</w:t>
            </w:r>
            <w:r>
              <w:rPr>
                <w:rFonts w:hint="eastAsia" w:ascii="仿宋_GB2312" w:hAnsi="宋体" w:eastAsia="仿宋_GB2312" w:cs="宋体"/>
                <w:sz w:val="30"/>
                <w:szCs w:val="30"/>
                <w:lang w:val="en-US" w:eastAsia="zh-CN"/>
              </w:rPr>
              <w:t>？</w:t>
            </w:r>
            <w:r>
              <w:rPr>
                <w:rFonts w:hint="eastAsia" w:ascii="仿宋_GB2312" w:hAnsi="宋体" w:eastAsia="仿宋_GB2312" w:cs="宋体"/>
                <w:sz w:val="30"/>
                <w:szCs w:val="30"/>
              </w:rPr>
              <w:t>万元，</w:t>
            </w:r>
            <w:r>
              <w:rPr>
                <w:rFonts w:hint="eastAsia" w:ascii="仿宋_GB2312" w:hAnsi="宋体" w:eastAsia="仿宋_GB2312" w:cs="宋体"/>
                <w:sz w:val="30"/>
                <w:szCs w:val="30"/>
                <w:lang w:eastAsia="zh-CN"/>
              </w:rPr>
              <w:t>其中</w:t>
            </w:r>
            <w:r>
              <w:rPr>
                <w:rFonts w:hint="eastAsia" w:ascii="仿宋_GB2312" w:hAnsi="宋体" w:eastAsia="仿宋_GB2312" w:cs="宋体"/>
                <w:sz w:val="30"/>
                <w:szCs w:val="30"/>
              </w:rPr>
              <w:t>省钢协代收代支</w:t>
            </w:r>
            <w:r>
              <w:rPr>
                <w:rFonts w:hint="eastAsia" w:ascii="仿宋_GB2312" w:hAnsi="宋体" w:eastAsia="仿宋_GB2312" w:cs="宋体"/>
                <w:sz w:val="30"/>
                <w:szCs w:val="30"/>
                <w:lang w:val="en-US" w:eastAsia="zh-CN"/>
              </w:rPr>
              <w:t>？</w:t>
            </w:r>
            <w:r>
              <w:rPr>
                <w:rFonts w:hint="eastAsia" w:ascii="仿宋_GB2312" w:hAnsi="宋体" w:eastAsia="仿宋_GB2312" w:cs="宋体"/>
                <w:sz w:val="30"/>
                <w:szCs w:val="30"/>
              </w:rPr>
              <w:t>万元</w:t>
            </w:r>
          </w:p>
        </w:tc>
      </w:tr>
    </w:tbl>
    <w:p>
      <w:pPr>
        <w:spacing w:line="460" w:lineRule="exact"/>
        <w:rPr>
          <w:rFonts w:ascii="仿宋_GB2312" w:eastAsia="黑体"/>
          <w:bCs/>
          <w:color w:val="000000"/>
          <w:sz w:val="30"/>
          <w:szCs w:val="30"/>
        </w:rPr>
      </w:pPr>
      <w:r>
        <w:rPr>
          <w:rFonts w:hint="eastAsia"/>
          <w:color w:val="000000"/>
          <w:lang w:val="en-US" w:eastAsia="zh-CN"/>
        </w:rPr>
        <w:t>备注：可根据费用实际发生情况相应调整。</w:t>
      </w:r>
      <w:r>
        <w:rPr>
          <w:color w:val="000000"/>
        </w:rPr>
        <w:br w:type="page"/>
      </w:r>
      <w:r>
        <w:rPr>
          <w:rFonts w:hint="eastAsia" w:ascii="仿宋_GB2312" w:eastAsia="黑体"/>
          <w:bCs/>
          <w:color w:val="000000"/>
          <w:sz w:val="36"/>
        </w:rPr>
        <w:t>五、承担任务主要人员情况</w:t>
      </w:r>
      <w:r>
        <w:rPr>
          <w:rFonts w:hint="eastAsia" w:ascii="仿宋_GB2312" w:eastAsia="黑体"/>
          <w:bCs/>
          <w:color w:val="000000"/>
          <w:sz w:val="30"/>
          <w:szCs w:val="30"/>
        </w:rPr>
        <w:t>（受托单位人员的技术支撑能力水平）</w:t>
      </w:r>
    </w:p>
    <w:p>
      <w:pPr>
        <w:jc w:val="center"/>
        <w:rPr>
          <w:b/>
          <w:color w:val="000000"/>
          <w:sz w:val="22"/>
          <w:szCs w:val="36"/>
        </w:rPr>
      </w:pPr>
    </w:p>
    <w:tbl>
      <w:tblPr>
        <w:tblStyle w:val="4"/>
        <w:tblW w:w="9612" w:type="dxa"/>
        <w:jc w:val="center"/>
        <w:tblBorders>
          <w:top w:val="thinThickSmallGap" w:color="auto" w:sz="12" w:space="0"/>
          <w:left w:val="thinThickSmallGap" w:color="auto" w:sz="12" w:space="0"/>
          <w:bottom w:val="thickThinSmallGap" w:color="auto" w:sz="12" w:space="0"/>
          <w:right w:val="thickThinSmallGap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766"/>
        <w:gridCol w:w="1070"/>
        <w:gridCol w:w="2084"/>
        <w:gridCol w:w="2462"/>
        <w:gridCol w:w="2001"/>
      </w:tblGrid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29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30"/>
                <w:szCs w:val="18"/>
              </w:rPr>
              <w:t>姓名</w:t>
            </w:r>
          </w:p>
        </w:tc>
        <w:tc>
          <w:tcPr>
            <w:tcW w:w="766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30"/>
                <w:szCs w:val="18"/>
              </w:rPr>
              <w:t>性别</w:t>
            </w:r>
          </w:p>
        </w:tc>
        <w:tc>
          <w:tcPr>
            <w:tcW w:w="1070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360" w:lineRule="exact"/>
              <w:ind w:right="62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30"/>
                <w:szCs w:val="18"/>
              </w:rPr>
              <w:t>年龄</w:t>
            </w:r>
          </w:p>
        </w:tc>
        <w:tc>
          <w:tcPr>
            <w:tcW w:w="2084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hint="eastAsia" w:ascii="仿宋_GB2312" w:eastAsia="仿宋_GB2312"/>
                <w:b/>
                <w:color w:val="000000"/>
                <w:kern w:val="0"/>
                <w:sz w:val="30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30"/>
                <w:szCs w:val="18"/>
              </w:rPr>
              <w:t>专</w:t>
            </w:r>
            <w:r>
              <w:rPr>
                <w:rFonts w:hint="eastAsia" w:ascii="仿宋_GB2312" w:eastAsia="仿宋_GB2312"/>
                <w:b/>
                <w:color w:val="000000"/>
                <w:kern w:val="0"/>
                <w:sz w:val="30"/>
                <w:szCs w:val="18"/>
                <w:lang w:val="en-US" w:eastAsia="zh-CN"/>
              </w:rPr>
              <w:t>业</w:t>
            </w:r>
          </w:p>
        </w:tc>
        <w:tc>
          <w:tcPr>
            <w:tcW w:w="2462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30"/>
                <w:szCs w:val="18"/>
              </w:rPr>
              <w:t>工作单位及</w:t>
            </w:r>
          </w:p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30"/>
                <w:szCs w:val="18"/>
              </w:rPr>
              <w:t>职称（职务）</w:t>
            </w:r>
          </w:p>
        </w:tc>
        <w:tc>
          <w:tcPr>
            <w:tcW w:w="2001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30"/>
                <w:szCs w:val="18"/>
              </w:rPr>
              <w:t>联系电话</w:t>
            </w:r>
          </w:p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30"/>
                <w:szCs w:val="18"/>
              </w:rPr>
              <w:t>（手机）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29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eastAsia="zh-CN"/>
              </w:rPr>
            </w:pPr>
          </w:p>
        </w:tc>
        <w:tc>
          <w:tcPr>
            <w:tcW w:w="766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eastAsia="zh-CN"/>
              </w:rPr>
            </w:pPr>
          </w:p>
        </w:tc>
        <w:tc>
          <w:tcPr>
            <w:tcW w:w="1070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default" w:hAnsi="宋体" w:eastAsia="宋体" w:cs="宋体"/>
                <w:lang w:val="en-US" w:eastAsia="zh-CN"/>
              </w:rPr>
            </w:pPr>
          </w:p>
        </w:tc>
        <w:tc>
          <w:tcPr>
            <w:tcW w:w="2084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eastAsia="zh-CN"/>
              </w:rPr>
            </w:pPr>
          </w:p>
        </w:tc>
        <w:tc>
          <w:tcPr>
            <w:tcW w:w="2462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default" w:hAnsi="宋体" w:eastAsia="宋体" w:cs="宋体"/>
                <w:lang w:val="en-US" w:eastAsia="zh-CN"/>
              </w:rPr>
            </w:pPr>
          </w:p>
        </w:tc>
        <w:tc>
          <w:tcPr>
            <w:tcW w:w="2001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default" w:hAnsi="宋体" w:eastAsia="宋体" w:cs="宋体"/>
                <w:lang w:val="en-US" w:eastAsia="zh-CN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29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default" w:hAnsi="宋体" w:eastAsia="宋体" w:cs="宋体"/>
                <w:lang w:val="en-US" w:eastAsia="zh-CN"/>
              </w:rPr>
            </w:pPr>
          </w:p>
        </w:tc>
        <w:tc>
          <w:tcPr>
            <w:tcW w:w="766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1070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default" w:hAnsi="宋体" w:eastAsia="宋体" w:cs="宋体"/>
                <w:lang w:val="en-US" w:eastAsia="zh-CN"/>
              </w:rPr>
            </w:pPr>
          </w:p>
        </w:tc>
        <w:tc>
          <w:tcPr>
            <w:tcW w:w="2084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2462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2001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default" w:hAnsi="宋体" w:eastAsia="宋体" w:cs="宋体"/>
                <w:lang w:val="en-US" w:eastAsia="zh-CN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29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766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1070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default" w:hAnsi="宋体" w:eastAsia="宋体" w:cs="宋体"/>
                <w:lang w:val="en-US" w:eastAsia="zh-CN"/>
              </w:rPr>
            </w:pPr>
          </w:p>
        </w:tc>
        <w:tc>
          <w:tcPr>
            <w:tcW w:w="2084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2462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2001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default" w:hAnsi="宋体" w:eastAsia="宋体" w:cs="宋体"/>
                <w:lang w:val="en-US" w:eastAsia="zh-CN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29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766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1070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default" w:hAnsi="宋体" w:eastAsia="宋体" w:cs="宋体"/>
                <w:lang w:val="en-US" w:eastAsia="zh-CN"/>
              </w:rPr>
            </w:pPr>
          </w:p>
        </w:tc>
        <w:tc>
          <w:tcPr>
            <w:tcW w:w="2084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2462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cs="宋体"/>
                <w:lang w:eastAsia="zh-CN"/>
              </w:rPr>
            </w:pPr>
          </w:p>
        </w:tc>
        <w:tc>
          <w:tcPr>
            <w:tcW w:w="2001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default" w:hAnsi="宋体" w:eastAsia="宋体" w:cs="宋体"/>
                <w:lang w:val="en-US" w:eastAsia="zh-CN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29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766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1070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default" w:hAnsi="宋体" w:eastAsia="宋体" w:cs="宋体"/>
                <w:lang w:val="en-US" w:eastAsia="zh-CN"/>
              </w:rPr>
            </w:pPr>
          </w:p>
        </w:tc>
        <w:tc>
          <w:tcPr>
            <w:tcW w:w="2084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2462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2001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default" w:hAnsi="宋体" w:eastAsia="宋体" w:cs="宋体"/>
                <w:lang w:val="en-US" w:eastAsia="zh-CN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29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766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1070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default" w:hAnsi="宋体" w:eastAsia="宋体" w:cs="宋体"/>
                <w:lang w:val="en-US" w:eastAsia="zh-CN"/>
              </w:rPr>
            </w:pPr>
          </w:p>
        </w:tc>
        <w:tc>
          <w:tcPr>
            <w:tcW w:w="2084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2462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2001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default" w:hAnsi="宋体" w:eastAsia="宋体" w:cs="宋体"/>
                <w:lang w:val="en-US" w:eastAsia="zh-CN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29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766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1070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default" w:hAnsi="宋体" w:eastAsia="宋体" w:cs="宋体"/>
                <w:lang w:val="en-US" w:eastAsia="zh-CN"/>
              </w:rPr>
            </w:pPr>
          </w:p>
        </w:tc>
        <w:tc>
          <w:tcPr>
            <w:tcW w:w="2084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2462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2001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default" w:hAnsi="宋体" w:eastAsia="宋体" w:cs="宋体"/>
                <w:lang w:val="en-US" w:eastAsia="zh-CN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29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766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1070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default" w:hAnsi="宋体" w:eastAsia="宋体" w:cs="宋体"/>
                <w:lang w:val="en-US" w:eastAsia="zh-CN"/>
              </w:rPr>
            </w:pPr>
          </w:p>
        </w:tc>
        <w:tc>
          <w:tcPr>
            <w:tcW w:w="2084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2462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eastAsia" w:hAnsi="宋体" w:eastAsia="宋体" w:cs="宋体"/>
                <w:lang w:val="en-US" w:eastAsia="zh-CN"/>
              </w:rPr>
            </w:pPr>
          </w:p>
        </w:tc>
        <w:tc>
          <w:tcPr>
            <w:tcW w:w="2001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default" w:hAnsi="宋体" w:eastAsia="宋体" w:cs="宋体"/>
                <w:lang w:val="en-US" w:eastAsia="zh-CN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29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 w:rightChars="0"/>
              <w:jc w:val="center"/>
              <w:rPr>
                <w:rFonts w:hint="eastAsia" w:ascii="仿宋_GB2312" w:hAnsi="Times New Roman" w:eastAsia="仿宋_GB2312" w:cs="Times New Roman"/>
                <w:b/>
                <w:color w:val="000000"/>
                <w:kern w:val="0"/>
                <w:sz w:val="30"/>
                <w:szCs w:val="18"/>
                <w:lang w:val="en-US" w:eastAsia="zh-CN" w:bidi="ar-SA"/>
              </w:rPr>
            </w:pPr>
          </w:p>
        </w:tc>
        <w:tc>
          <w:tcPr>
            <w:tcW w:w="766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 w:rightChars="0"/>
              <w:jc w:val="center"/>
              <w:rPr>
                <w:rFonts w:ascii="仿宋_GB2312" w:hAnsi="Times New Roman" w:eastAsia="仿宋_GB2312" w:cs="Times New Roman"/>
                <w:b/>
                <w:color w:val="000000"/>
                <w:kern w:val="0"/>
                <w:sz w:val="30"/>
                <w:szCs w:val="18"/>
                <w:lang w:val="en-US" w:eastAsia="zh-CN" w:bidi="ar-SA"/>
              </w:rPr>
            </w:pPr>
          </w:p>
        </w:tc>
        <w:tc>
          <w:tcPr>
            <w:tcW w:w="1070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360" w:lineRule="exact"/>
              <w:ind w:right="62" w:rightChars="0"/>
              <w:jc w:val="center"/>
              <w:rPr>
                <w:rFonts w:hint="default" w:ascii="仿宋_GB2312" w:hAnsi="Times New Roman" w:eastAsia="仿宋_GB2312" w:cs="Times New Roman"/>
                <w:b/>
                <w:color w:val="000000"/>
                <w:kern w:val="0"/>
                <w:sz w:val="30"/>
                <w:szCs w:val="18"/>
                <w:lang w:val="en-US" w:eastAsia="zh-CN" w:bidi="ar-SA"/>
              </w:rPr>
            </w:pPr>
          </w:p>
        </w:tc>
        <w:tc>
          <w:tcPr>
            <w:tcW w:w="2084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 w:rightChars="0"/>
              <w:jc w:val="center"/>
              <w:rPr>
                <w:rFonts w:hint="eastAsia" w:ascii="仿宋_GB2312" w:hAnsi="Times New Roman" w:eastAsia="仿宋_GB2312" w:cs="Times New Roman"/>
                <w:b/>
                <w:color w:val="000000"/>
                <w:kern w:val="0"/>
                <w:sz w:val="30"/>
                <w:szCs w:val="18"/>
                <w:lang w:val="en-US" w:eastAsia="zh-CN" w:bidi="ar-SA"/>
              </w:rPr>
            </w:pPr>
          </w:p>
        </w:tc>
        <w:tc>
          <w:tcPr>
            <w:tcW w:w="2462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b/>
                <w:color w:val="000000"/>
                <w:kern w:val="0"/>
                <w:sz w:val="30"/>
                <w:szCs w:val="18"/>
                <w:lang w:val="en-US" w:eastAsia="zh-CN" w:bidi="ar-SA"/>
              </w:rPr>
            </w:pPr>
          </w:p>
        </w:tc>
        <w:tc>
          <w:tcPr>
            <w:tcW w:w="2001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hint="default" w:ascii="仿宋_GB2312" w:hAnsi="Times New Roman" w:eastAsia="仿宋_GB2312" w:cs="Times New Roman"/>
                <w:b/>
                <w:color w:val="000000"/>
                <w:kern w:val="0"/>
                <w:sz w:val="30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29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 w:rightChars="0"/>
              <w:jc w:val="center"/>
              <w:rPr>
                <w:rFonts w:hint="eastAsia" w:ascii="仿宋_GB2312" w:hAnsi="Times New Roman" w:eastAsia="仿宋_GB2312" w:cs="Times New Roman"/>
                <w:b/>
                <w:color w:val="000000"/>
                <w:kern w:val="0"/>
                <w:sz w:val="30"/>
                <w:szCs w:val="18"/>
                <w:lang w:val="en-US" w:eastAsia="zh-CN" w:bidi="ar-SA"/>
              </w:rPr>
            </w:pPr>
          </w:p>
        </w:tc>
        <w:tc>
          <w:tcPr>
            <w:tcW w:w="766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 w:rightChars="0"/>
              <w:jc w:val="center"/>
              <w:rPr>
                <w:rFonts w:ascii="仿宋_GB2312" w:hAnsi="Times New Roman" w:eastAsia="仿宋_GB2312" w:cs="Times New Roman"/>
                <w:b/>
                <w:color w:val="000000"/>
                <w:kern w:val="0"/>
                <w:sz w:val="30"/>
                <w:szCs w:val="18"/>
                <w:lang w:val="en-US" w:eastAsia="zh-CN" w:bidi="ar-SA"/>
              </w:rPr>
            </w:pPr>
          </w:p>
        </w:tc>
        <w:tc>
          <w:tcPr>
            <w:tcW w:w="1070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360" w:lineRule="exact"/>
              <w:ind w:right="62" w:rightChars="0"/>
              <w:jc w:val="center"/>
              <w:rPr>
                <w:rFonts w:hint="default" w:ascii="仿宋_GB2312" w:hAnsi="Times New Roman" w:eastAsia="仿宋_GB2312" w:cs="Times New Roman"/>
                <w:b/>
                <w:color w:val="000000"/>
                <w:kern w:val="0"/>
                <w:sz w:val="30"/>
                <w:szCs w:val="18"/>
                <w:lang w:val="en-US" w:eastAsia="zh-CN" w:bidi="ar-SA"/>
              </w:rPr>
            </w:pPr>
          </w:p>
        </w:tc>
        <w:tc>
          <w:tcPr>
            <w:tcW w:w="2084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 w:rightChars="0"/>
              <w:jc w:val="center"/>
              <w:rPr>
                <w:rFonts w:hint="eastAsia" w:ascii="仿宋_GB2312" w:hAnsi="Times New Roman" w:eastAsia="仿宋_GB2312" w:cs="Times New Roman"/>
                <w:b/>
                <w:color w:val="000000"/>
                <w:kern w:val="0"/>
                <w:sz w:val="30"/>
                <w:szCs w:val="18"/>
                <w:lang w:val="en-US" w:eastAsia="zh-CN" w:bidi="ar-SA"/>
              </w:rPr>
            </w:pPr>
          </w:p>
        </w:tc>
        <w:tc>
          <w:tcPr>
            <w:tcW w:w="2462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b/>
                <w:color w:val="000000"/>
                <w:kern w:val="0"/>
                <w:sz w:val="30"/>
                <w:szCs w:val="18"/>
                <w:lang w:val="en-US" w:eastAsia="zh-CN" w:bidi="ar-SA"/>
              </w:rPr>
            </w:pPr>
          </w:p>
        </w:tc>
        <w:tc>
          <w:tcPr>
            <w:tcW w:w="2001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ascii="仿宋_GB2312" w:hAnsi="Times New Roman" w:eastAsia="仿宋_GB2312" w:cs="Times New Roman"/>
                <w:b/>
                <w:color w:val="000000"/>
                <w:kern w:val="0"/>
                <w:sz w:val="30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29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766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1070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360" w:lineRule="exact"/>
              <w:ind w:right="62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2084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2462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2001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29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766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1070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360" w:lineRule="exact"/>
              <w:ind w:right="62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2084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2462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2001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29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766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1070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360" w:lineRule="exact"/>
              <w:ind w:right="62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2084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2462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2001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29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766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1070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360" w:lineRule="exact"/>
              <w:ind w:right="62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2084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2462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2001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29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766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1070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360" w:lineRule="exact"/>
              <w:ind w:right="62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2084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2462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2001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29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766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1070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360" w:lineRule="exact"/>
              <w:ind w:right="62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2084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2462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2001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29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766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1070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360" w:lineRule="exact"/>
              <w:ind w:right="62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2084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2462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2001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29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766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1070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360" w:lineRule="exact"/>
              <w:ind w:right="62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2084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ind w:right="60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2462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  <w:tc>
          <w:tcPr>
            <w:tcW w:w="2001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kern w:val="0"/>
                <w:sz w:val="30"/>
                <w:szCs w:val="1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29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240" w:lineRule="exact"/>
              <w:ind w:right="62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66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240" w:lineRule="exact"/>
              <w:ind w:right="62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070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240" w:lineRule="exact"/>
              <w:ind w:right="62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84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240" w:lineRule="exact"/>
              <w:ind w:right="62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462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240" w:lineRule="exact"/>
              <w:ind w:right="62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01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900"/>
              </w:tabs>
              <w:autoSpaceDN w:val="0"/>
              <w:adjustRightInd w:val="0"/>
              <w:spacing w:line="240" w:lineRule="exact"/>
              <w:ind w:right="62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</w:tbl>
    <w:p>
      <w:pPr>
        <w:spacing w:line="460" w:lineRule="exact"/>
        <w:rPr>
          <w:rFonts w:ascii="仿宋_GB2312" w:eastAsia="黑体"/>
          <w:bCs/>
          <w:color w:val="000000"/>
          <w:sz w:val="36"/>
        </w:rPr>
      </w:pPr>
      <w:r>
        <w:rPr>
          <w:rFonts w:hint="eastAsia" w:ascii="仿宋_GB2312" w:eastAsia="黑体"/>
          <w:bCs/>
          <w:color w:val="000000"/>
          <w:sz w:val="36"/>
        </w:rPr>
        <w:t>六、协议</w:t>
      </w:r>
    </w:p>
    <w:tbl>
      <w:tblPr>
        <w:tblStyle w:val="4"/>
        <w:tblW w:w="0" w:type="auto"/>
        <w:jc w:val="center"/>
        <w:tblBorders>
          <w:top w:val="thinThickSmallGap" w:color="auto" w:sz="12" w:space="0"/>
          <w:left w:val="thinThickSmallGap" w:color="auto" w:sz="12" w:space="0"/>
          <w:bottom w:val="thinThickSmallGap" w:color="auto" w:sz="12" w:space="0"/>
          <w:right w:val="thinThickSmallGap" w:color="auto" w:sz="12" w:space="0"/>
          <w:insideH w:val="single" w:color="auto" w:sz="4" w:space="0"/>
          <w:insideV w:val="thinThickSmallGap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8"/>
      </w:tblGrid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thinThickSmallGap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1" w:hRule="atLeast"/>
          <w:jc w:val="center"/>
        </w:trPr>
        <w:tc>
          <w:tcPr>
            <w:tcW w:w="9648" w:type="dxa"/>
          </w:tcPr>
          <w:p>
            <w:pPr>
              <w:ind w:left="-315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二一、甲方（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江苏省钢铁行业协会</w:t>
            </w:r>
            <w:r>
              <w:rPr>
                <w:rFonts w:hint="eastAsia" w:ascii="仿宋_GB2312" w:eastAsia="仿宋_GB2312"/>
                <w:b/>
                <w:sz w:val="30"/>
                <w:szCs w:val="30"/>
              </w:rPr>
              <w:t>）</w:t>
            </w:r>
          </w:p>
          <w:p>
            <w:pPr>
              <w:ind w:firstLine="618" w:firstLineChars="221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 w:cstheme="minorBidi"/>
                <w:sz w:val="28"/>
                <w:szCs w:val="28"/>
              </w:rPr>
              <w:t>经研究，</w:t>
            </w:r>
            <w:r>
              <w:rPr>
                <w:rFonts w:ascii="仿宋_GB2312" w:eastAsia="仿宋_GB2312" w:hAnsiTheme="minorHAnsi" w:cstheme="minorBidi"/>
                <w:sz w:val="28"/>
                <w:szCs w:val="28"/>
              </w:rPr>
              <w:t>同意将《</w:t>
            </w:r>
            <w:r>
              <w:rPr>
                <w:rFonts w:hint="eastAsia" w:ascii="仿宋_GB2312" w:eastAsia="仿宋_GB2312" w:cstheme="minorBidi"/>
                <w:sz w:val="28"/>
                <w:szCs w:val="28"/>
                <w:lang w:val="en-US" w:eastAsia="zh-CN"/>
              </w:rPr>
              <w:t>XXXX</w:t>
            </w:r>
            <w:r>
              <w:rPr>
                <w:rFonts w:ascii="仿宋_GB2312" w:eastAsia="仿宋_GB2312" w:hAnsiTheme="minorHAnsi" w:cstheme="minorBidi"/>
                <w:sz w:val="28"/>
                <w:szCs w:val="28"/>
              </w:rPr>
              <w:t>》</w:t>
            </w:r>
            <w:r>
              <w:rPr>
                <w:rFonts w:hint="eastAsia" w:ascii="仿宋_GB2312" w:eastAsia="仿宋_GB2312" w:cstheme="minorBidi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 w:hAnsiTheme="minorHAnsi" w:cstheme="minorBidi"/>
                <w:sz w:val="28"/>
                <w:szCs w:val="28"/>
                <w:lang w:eastAsia="zh-CN"/>
              </w:rPr>
              <w:t>“</w:t>
            </w:r>
            <w:r>
              <w:rPr>
                <w:rFonts w:hint="eastAsia" w:ascii="仿宋_GB2312" w:eastAsia="仿宋_GB2312" w:hAnsiTheme="minorHAnsi" w:cstheme="minorBidi"/>
                <w:sz w:val="28"/>
                <w:szCs w:val="28"/>
                <w:lang w:val="en-US" w:eastAsia="zh-CN"/>
              </w:rPr>
              <w:t>江苏精品</w:t>
            </w:r>
            <w:r>
              <w:rPr>
                <w:rFonts w:hint="eastAsia" w:ascii="仿宋_GB2312" w:eastAsia="仿宋_GB2312" w:hAnsiTheme="minorHAnsi" w:cstheme="minorBidi"/>
                <w:sz w:val="28"/>
                <w:szCs w:val="28"/>
                <w:lang w:eastAsia="zh-CN"/>
              </w:rPr>
              <w:t>”</w:t>
            </w:r>
            <w:r>
              <w:rPr>
                <w:rFonts w:hint="eastAsia" w:ascii="仿宋_GB2312" w:eastAsia="仿宋_GB2312" w:cstheme="minorBidi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eastAsia="仿宋_GB2312" w:hAnsiTheme="minorHAnsi" w:cstheme="minorBidi"/>
                <w:sz w:val="28"/>
                <w:szCs w:val="28"/>
                <w:lang w:val="en-US" w:eastAsia="zh-CN"/>
              </w:rPr>
              <w:t>团体标准</w:t>
            </w:r>
            <w:r>
              <w:rPr>
                <w:rFonts w:ascii="仿宋_GB2312" w:eastAsia="仿宋_GB2312" w:hAnsiTheme="minorHAnsi" w:cstheme="minorBidi"/>
                <w:sz w:val="28"/>
                <w:szCs w:val="28"/>
              </w:rPr>
              <w:t>列为</w:t>
            </w:r>
            <w:r>
              <w:rPr>
                <w:rFonts w:hint="eastAsia" w:ascii="仿宋_GB2312" w:eastAsia="仿宋_GB2312" w:hAnsiTheme="minorHAnsi" w:cstheme="minorBidi"/>
                <w:sz w:val="28"/>
                <w:szCs w:val="28"/>
                <w:lang w:eastAsia="zh-CN"/>
              </w:rPr>
              <w:t>江苏省钢铁行业协会</w:t>
            </w:r>
            <w:r>
              <w:rPr>
                <w:rFonts w:hint="eastAsia" w:ascii="仿宋_GB2312" w:eastAsia="仿宋_GB2312" w:hAnsiTheme="minorHAnsi" w:cstheme="minorBidi"/>
                <w:sz w:val="28"/>
                <w:szCs w:val="28"/>
              </w:rPr>
              <w:t>团体</w:t>
            </w:r>
            <w:r>
              <w:rPr>
                <w:rFonts w:ascii="仿宋_GB2312" w:eastAsia="仿宋_GB2312" w:hAnsiTheme="minorHAnsi" w:cstheme="minorBidi"/>
                <w:sz w:val="28"/>
                <w:szCs w:val="28"/>
              </w:rPr>
              <w:t>标准项目。</w:t>
            </w:r>
          </w:p>
          <w:p>
            <w:pPr>
              <w:ind w:firstLine="618" w:firstLineChars="221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ascii="仿宋_GB2312" w:eastAsia="仿宋_GB2312" w:hAnsiTheme="minorHAnsi" w:cstheme="minorBidi"/>
                <w:sz w:val="28"/>
                <w:szCs w:val="28"/>
              </w:rPr>
              <w:t>【编号】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T/JSGT</w:t>
            </w:r>
            <w:r>
              <w:rPr>
                <w:rFonts w:hint="eastAsia" w:ascii="仿宋_GB2312" w:eastAsia="仿宋_GB2312" w:hAnsiTheme="minorHAnsi" w:cstheme="minorBidi"/>
                <w:sz w:val="28"/>
                <w:szCs w:val="28"/>
                <w:lang w:val="en-US" w:eastAsia="zh-CN"/>
              </w:rPr>
              <w:t xml:space="preserve"> 00</w:t>
            </w:r>
            <w:r>
              <w:rPr>
                <w:rFonts w:hint="eastAsia" w:ascii="仿宋_GB2312" w:eastAsia="仿宋_GB2312" w:cstheme="minorBidi"/>
                <w:sz w:val="28"/>
                <w:szCs w:val="28"/>
                <w:lang w:val="en-US" w:eastAsia="zh-CN"/>
              </w:rPr>
              <w:t>X</w:t>
            </w:r>
            <w:r>
              <w:rPr>
                <w:rFonts w:hint="eastAsia" w:ascii="宋体" w:hAnsi="宋体" w:cs="宋体"/>
                <w:sz w:val="28"/>
                <w:szCs w:val="28"/>
              </w:rPr>
              <w:t>——</w:t>
            </w:r>
            <w:r>
              <w:rPr>
                <w:rFonts w:hint="eastAsia" w:ascii="仿宋_GB2312" w:eastAsia="仿宋_GB2312" w:hAnsiTheme="minorHAnsi" w:cstheme="minorBidi"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仿宋_GB2312" w:eastAsia="仿宋_GB2312" w:cstheme="minorBidi"/>
                <w:sz w:val="28"/>
                <w:szCs w:val="28"/>
                <w:lang w:val="en-US" w:eastAsia="zh-CN"/>
              </w:rPr>
              <w:t>X</w:t>
            </w:r>
            <w:r>
              <w:rPr>
                <w:rFonts w:ascii="仿宋_GB2312" w:eastAsia="仿宋_GB2312" w:hAnsiTheme="minorHAnsi" w:cstheme="minorBidi"/>
                <w:sz w:val="28"/>
                <w:szCs w:val="28"/>
              </w:rPr>
              <w:t xml:space="preserve"> </w:t>
            </w: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</w:t>
            </w: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ind w:right="560" w:firstLine="5180" w:firstLineChars="18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负责人签字</w:t>
            </w:r>
          </w:p>
          <w:p>
            <w:pPr>
              <w:tabs>
                <w:tab w:val="left" w:pos="5460"/>
              </w:tabs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 委托部门（盖章）</w:t>
            </w:r>
          </w:p>
          <w:p>
            <w:pPr>
              <w:ind w:left="-315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    年   月  日</w:t>
            </w:r>
          </w:p>
          <w:p>
            <w:pPr>
              <w:ind w:left="-315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thinThickSmallGap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3" w:hRule="atLeast"/>
          <w:jc w:val="center"/>
        </w:trPr>
        <w:tc>
          <w:tcPr>
            <w:tcW w:w="9648" w:type="dxa"/>
          </w:tcPr>
          <w:p>
            <w:pPr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二、乙方(项目承担单位：)</w:t>
            </w:r>
          </w:p>
          <w:p>
            <w:pPr>
              <w:pStyle w:val="3"/>
              <w:spacing w:after="0" w:line="240" w:lineRule="auto"/>
              <w:ind w:left="0" w:leftChars="0" w:firstLine="560" w:firstLineChars="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严格按照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江苏省钢铁行业协会</w:t>
            </w:r>
            <w:r>
              <w:rPr>
                <w:rFonts w:hint="eastAsia" w:ascii="仿宋_GB2312" w:eastAsia="仿宋_GB2312"/>
                <w:sz w:val="28"/>
                <w:szCs w:val="28"/>
              </w:rPr>
              <w:t>团体标准管理的有关规定，以及任务书的计划安排，保证质量，按时完成所承担的任务，并严格管理经费使用。</w:t>
            </w:r>
          </w:p>
          <w:p>
            <w:pPr>
              <w:ind w:firstLine="48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自筹经费（万元）：    </w:t>
            </w:r>
          </w:p>
          <w:p>
            <w:pPr>
              <w:ind w:firstLine="48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项目负责人（签字）：</w:t>
            </w:r>
          </w:p>
          <w:p>
            <w:pPr>
              <w:ind w:firstLine="618" w:firstLineChars="221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项目承担单位负责人（签字）：</w:t>
            </w:r>
          </w:p>
          <w:p>
            <w:pPr>
              <w:ind w:firstLine="618" w:firstLineChars="221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tabs>
                <w:tab w:val="left" w:pos="5445"/>
              </w:tabs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项目承担</w:t>
            </w:r>
            <w:r>
              <w:rPr>
                <w:rFonts w:hint="eastAsia" w:ascii="仿宋_GB2312" w:eastAsia="仿宋_GB2312"/>
                <w:sz w:val="28"/>
                <w:szCs w:val="28"/>
              </w:rPr>
              <w:t>单位(盖章)</w:t>
            </w:r>
          </w:p>
          <w:p>
            <w:pPr>
              <w:tabs>
                <w:tab w:val="left" w:pos="5460"/>
              </w:tabs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    年   月   日</w:t>
            </w:r>
          </w:p>
        </w:tc>
      </w:tr>
    </w:tbl>
    <w:p>
      <w:pPr>
        <w:pStyle w:val="2"/>
        <w:numPr>
          <w:ilvl w:val="0"/>
          <w:numId w:val="0"/>
        </w:num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EB0F1B"/>
    <w:multiLevelType w:val="multilevel"/>
    <w:tmpl w:val="45EB0F1B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7E0691A"/>
    <w:multiLevelType w:val="singleLevel"/>
    <w:tmpl w:val="47E0691A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FCB5890"/>
    <w:multiLevelType w:val="singleLevel"/>
    <w:tmpl w:val="6FCB5890"/>
    <w:lvl w:ilvl="0" w:tentative="0">
      <w:start w:val="7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0B874E09"/>
    <w:rsid w:val="0B874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2022-11-25T09:10:00Z</dcterms:created>
  <dc:creator>江苏省钢铁行业协会</dc:creator>
  <cp:lastModifiedBy>江苏省钢铁行业协会</cp:lastModifiedBy>
  <dcterms:modified xsi:type="dcterms:W3CDTF">2022-11-25T09:10:53Z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76051EE3128848E0961069B6B7BDCD3A</vt:lpwstr>
  </property>
</Properties>
</file>