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宋体" w:hAnsi="宋体" w:eastAsia="宋体" w:cs="宋体"/>
          <w:b/>
          <w:color w:val="000000"/>
          <w:kern w:val="0"/>
          <w:sz w:val="36"/>
          <w:szCs w:val="36"/>
          <w:lang w:val="en-US" w:eastAsia="zh-CN" w:bidi="ar-SA"/>
        </w:rPr>
      </w:pPr>
      <w:r>
        <w:rPr>
          <w:rFonts w:hint="eastAsia" w:ascii="宋体" w:hAnsi="宋体" w:eastAsia="宋体" w:cs="宋体"/>
          <w:b/>
          <w:color w:val="000000"/>
          <w:kern w:val="0"/>
          <w:sz w:val="36"/>
          <w:szCs w:val="36"/>
          <w:lang w:val="en-US" w:eastAsia="zh-CN" w:bidi="ar-SA"/>
        </w:rPr>
        <w:t>附件：</w:t>
      </w:r>
    </w:p>
    <w:p>
      <w:pPr>
        <w:pStyle w:val="2"/>
        <w:jc w:val="center"/>
        <w:rPr>
          <w:rFonts w:hint="default" w:ascii="宋体" w:hAnsi="宋体" w:eastAsia="宋体" w:cs="宋体"/>
          <w:b/>
          <w:bCs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000000"/>
          <w:kern w:val="2"/>
          <w:sz w:val="28"/>
          <w:szCs w:val="28"/>
          <w:lang w:val="en-US" w:eastAsia="zh-CN" w:bidi="ar-SA"/>
        </w:rPr>
        <w:t>《电动重卡用户侧充换电系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color w:val="000000"/>
          <w:kern w:val="2"/>
          <w:sz w:val="28"/>
          <w:szCs w:val="28"/>
          <w:lang w:val="en-US" w:eastAsia="zh-CN" w:bidi="ar-SA"/>
        </w:rPr>
        <w:t>统通用要求》标准起草工作组</w:t>
      </w:r>
      <w:r>
        <w:rPr>
          <w:rFonts w:hint="eastAsia" w:cs="宋体"/>
          <w:b/>
          <w:bCs/>
          <w:color w:val="000000"/>
          <w:kern w:val="2"/>
          <w:sz w:val="28"/>
          <w:szCs w:val="28"/>
          <w:lang w:val="en-US" w:eastAsia="zh-CN" w:bidi="ar-SA"/>
        </w:rPr>
        <w:t>名单</w:t>
      </w:r>
    </w:p>
    <w:p>
      <w:pPr>
        <w:pStyle w:val="2"/>
        <w:rPr>
          <w:rFonts w:hint="eastAsia"/>
          <w:lang w:val="en-US" w:eastAsia="zh-CN"/>
        </w:rPr>
      </w:pPr>
    </w:p>
    <w:tbl>
      <w:tblPr>
        <w:tblStyle w:val="3"/>
        <w:tblW w:w="957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5"/>
        <w:gridCol w:w="877"/>
        <w:gridCol w:w="1242"/>
        <w:gridCol w:w="2905"/>
        <w:gridCol w:w="1560"/>
        <w:gridCol w:w="1298"/>
        <w:gridCol w:w="10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委员会职务</w:t>
            </w:r>
          </w:p>
        </w:tc>
        <w:tc>
          <w:tcPr>
            <w:tcW w:w="2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单位职务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职称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陈洪冰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主任委员</w:t>
            </w:r>
          </w:p>
        </w:tc>
        <w:tc>
          <w:tcPr>
            <w:tcW w:w="2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江苏省钢铁行业协会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副会长、秘书长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教授级高工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行业组织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张如勇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委员</w:t>
            </w:r>
          </w:p>
        </w:tc>
        <w:tc>
          <w:tcPr>
            <w:tcW w:w="290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中天钢铁集团有限公司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处长助理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用户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邹  波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委员</w:t>
            </w:r>
          </w:p>
        </w:tc>
        <w:tc>
          <w:tcPr>
            <w:tcW w:w="2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中天钢铁集团有限公司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内部运输负责人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工程师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用户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李卫波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委员</w:t>
            </w:r>
          </w:p>
        </w:tc>
        <w:tc>
          <w:tcPr>
            <w:tcW w:w="2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江苏联峰实业有限公司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  <w:t>设备部车辆管理工程师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  <w:t>工程师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用户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刘利生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委员</w:t>
            </w:r>
          </w:p>
        </w:tc>
        <w:tc>
          <w:tcPr>
            <w:tcW w:w="2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江阴兴澄特种钢铁有限公司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部长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用户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  技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委员</w:t>
            </w:r>
          </w:p>
        </w:tc>
        <w:tc>
          <w:tcPr>
            <w:tcW w:w="2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连云港亚新钢铁有限公司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部长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用户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查显文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委员</w:t>
            </w:r>
          </w:p>
        </w:tc>
        <w:tc>
          <w:tcPr>
            <w:tcW w:w="2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江苏飞达控股集团有限公司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副总经理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用户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张光永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委员</w:t>
            </w:r>
          </w:p>
        </w:tc>
        <w:tc>
          <w:tcPr>
            <w:tcW w:w="2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中新钢铁集团有限公司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科创处主任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工程师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用户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周立江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委员</w:t>
            </w:r>
          </w:p>
        </w:tc>
        <w:tc>
          <w:tcPr>
            <w:tcW w:w="2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盐城市联鑫钢铁有限公司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装备部部长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中级工程师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用户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石  勇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委员</w:t>
            </w:r>
          </w:p>
        </w:tc>
        <w:tc>
          <w:tcPr>
            <w:tcW w:w="2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江苏新长江钢铁集团有限公司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副总经理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用户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徐三发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委员</w:t>
            </w:r>
          </w:p>
        </w:tc>
        <w:tc>
          <w:tcPr>
            <w:tcW w:w="2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扬州秦邮特种金属材料有限公司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质检部部长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/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用户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胡思兵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委员</w:t>
            </w:r>
          </w:p>
        </w:tc>
        <w:tc>
          <w:tcPr>
            <w:tcW w:w="2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丹阳市龙江钢铁有限公司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炼铁厂长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/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用户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  莉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委员</w:t>
            </w:r>
          </w:p>
        </w:tc>
        <w:tc>
          <w:tcPr>
            <w:tcW w:w="2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现代冶金（南京）研究院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总经理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工程师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研究机构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  鑫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委员</w:t>
            </w:r>
          </w:p>
        </w:tc>
        <w:tc>
          <w:tcPr>
            <w:tcW w:w="2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江苏电投易充新能源科技有限公司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董事长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平台公司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  群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委员</w:t>
            </w:r>
          </w:p>
        </w:tc>
        <w:tc>
          <w:tcPr>
            <w:tcW w:w="2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北奔重型汽车集团有限公司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经理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工程师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汽车生产企业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  赛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委员</w:t>
            </w:r>
          </w:p>
        </w:tc>
        <w:tc>
          <w:tcPr>
            <w:tcW w:w="2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徐州徐工新能源汽车有限公司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电器所所长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中级工程师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汽车生产企业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熊俞超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委员</w:t>
            </w:r>
          </w:p>
        </w:tc>
        <w:tc>
          <w:tcPr>
            <w:tcW w:w="2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三峡电能有限公司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市场总监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工程师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电源企业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徐友扣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委员</w:t>
            </w:r>
          </w:p>
        </w:tc>
        <w:tc>
          <w:tcPr>
            <w:tcW w:w="2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三峡电能有限公司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业务经理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工程师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电源企业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王裕霜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委员</w:t>
            </w:r>
          </w:p>
        </w:tc>
        <w:tc>
          <w:tcPr>
            <w:tcW w:w="2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常州智戌新能源电力科技有限公司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首席电力科学家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杰出工程师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电源企业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王永文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委员</w:t>
            </w:r>
          </w:p>
        </w:tc>
        <w:tc>
          <w:tcPr>
            <w:tcW w:w="2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常州智戌新能源电力科技有限公司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研发总经理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电源企业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林  勇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委员</w:t>
            </w:r>
          </w:p>
        </w:tc>
        <w:tc>
          <w:tcPr>
            <w:tcW w:w="2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江苏速电新能源科技有限公司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研究院院长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教授级高工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充电桩企业、汽车企业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谭  义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委员</w:t>
            </w:r>
          </w:p>
        </w:tc>
        <w:tc>
          <w:tcPr>
            <w:tcW w:w="2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江苏速电新能源科技有限公司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换电机械所所长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教授级高工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充电桩企业、汽车企业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侯艳丽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委员</w:t>
            </w:r>
          </w:p>
        </w:tc>
        <w:tc>
          <w:tcPr>
            <w:tcW w:w="2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协鑫能科科技股份有限公司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总经理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电源企业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  敏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委员</w:t>
            </w:r>
          </w:p>
        </w:tc>
        <w:tc>
          <w:tcPr>
            <w:tcW w:w="2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南京协鑫巽能能源科技有限公司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经理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中级工程师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电源企业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25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郑小飞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委员</w:t>
            </w:r>
          </w:p>
        </w:tc>
        <w:tc>
          <w:tcPr>
            <w:tcW w:w="2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上海启源芯动力科技有限公司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产品经理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电源企业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26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陶  涛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委员</w:t>
            </w:r>
          </w:p>
        </w:tc>
        <w:tc>
          <w:tcPr>
            <w:tcW w:w="2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万帮数字能源股份有限公司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电气工程师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充电桩企业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27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来瑞俊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委员</w:t>
            </w:r>
          </w:p>
        </w:tc>
        <w:tc>
          <w:tcPr>
            <w:tcW w:w="2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上海玖行能源科技有限公司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总监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充电桩企业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28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吴如伟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委员</w:t>
            </w:r>
          </w:p>
        </w:tc>
        <w:tc>
          <w:tcPr>
            <w:tcW w:w="2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安徽绿舟科技有限公司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总经理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充电桩企业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29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  琳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委员</w:t>
            </w:r>
          </w:p>
        </w:tc>
        <w:tc>
          <w:tcPr>
            <w:tcW w:w="2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安徽绿舟科技有限公司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副总经理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充电桩企业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3ODllMWY4NmIyYmJhYjM5NTM1ZTM3NzFjNGM5ODAifQ=="/>
  </w:docVars>
  <w:rsids>
    <w:rsidRoot w:val="27C43105"/>
    <w:rsid w:val="1D7B7F62"/>
    <w:rsid w:val="1EF62D5F"/>
    <w:rsid w:val="27C431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24"/>
      <w:szCs w:val="24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2022-09-13T03:30:00Z</dcterms:created>
  <dc:creator>江苏钢铁行业协会数据对接</dc:creator>
  <cp:lastModifiedBy>江苏钢铁行业协会数据对接</cp:lastModifiedBy>
  <dcterms:modified xsi:type="dcterms:W3CDTF">2022-09-13T13:36:43Z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2052-11.1.0.11339</vt:lpwstr>
  </property>
  <property fmtid="{D5CDD505-2E9C-101B-9397-08002B2CF9AE}" pid="3" name="ICV">
    <vt:lpwstr>A891A37BA6A340A1A7803054D176D439</vt:lpwstr>
  </property>
</Properties>
</file>